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52" w:rsidRPr="00F66AFB" w:rsidRDefault="00FB4552" w:rsidP="00F66AFB">
      <w:pPr>
        <w:pStyle w:val="Normalny1"/>
        <w:spacing w:after="0" w:line="240" w:lineRule="auto"/>
        <w:jc w:val="center"/>
      </w:pPr>
    </w:p>
    <w:p w:rsidR="00FB4552" w:rsidRDefault="0019535C" w:rsidP="0024243E">
      <w:pPr>
        <w:pStyle w:val="Normalny1"/>
        <w:spacing w:after="0" w:line="240" w:lineRule="auto"/>
        <w:jc w:val="right"/>
      </w:pPr>
      <w:r>
        <w:rPr>
          <w:rFonts w:ascii="Questrial" w:hAnsi="Questrial" w:cs="Questrial"/>
          <w:sz w:val="20"/>
          <w:szCs w:val="20"/>
        </w:rPr>
        <w:t>Bydgoszcz, dnia 19</w:t>
      </w:r>
      <w:r w:rsidR="00A801A7">
        <w:rPr>
          <w:rFonts w:ascii="Questrial" w:hAnsi="Questrial" w:cs="Questrial"/>
          <w:sz w:val="20"/>
          <w:szCs w:val="20"/>
        </w:rPr>
        <w:t>.10</w:t>
      </w:r>
      <w:r w:rsidR="00FB4552">
        <w:rPr>
          <w:rFonts w:ascii="Questrial" w:hAnsi="Questrial" w:cs="Questrial"/>
          <w:sz w:val="20"/>
          <w:szCs w:val="20"/>
        </w:rPr>
        <w:t>.2015r.</w:t>
      </w:r>
    </w:p>
    <w:p w:rsidR="00FB4552" w:rsidRDefault="00FB4552" w:rsidP="00F66AFB">
      <w:pPr>
        <w:pStyle w:val="Normalny1"/>
        <w:spacing w:after="0" w:line="240" w:lineRule="auto"/>
      </w:pPr>
    </w:p>
    <w:p w:rsidR="00FB4552" w:rsidRDefault="00D97BB2" w:rsidP="0024243E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562350" cy="1047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 Kazimierza Wielkiego w Bydgoszczy</w:t>
      </w:r>
    </w:p>
    <w:p w:rsidR="00FB4552" w:rsidRDefault="00FB4552" w:rsidP="0024243E">
      <w:pPr>
        <w:pStyle w:val="Normalny1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85-064 Bydgoszcz,</w:t>
      </w:r>
    </w:p>
    <w:p w:rsidR="00FB4552" w:rsidRDefault="00FB4552" w:rsidP="0024243E">
      <w:pPr>
        <w:pStyle w:val="Normalny1"/>
        <w:spacing w:after="0" w:line="240" w:lineRule="auto"/>
        <w:ind w:left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ul. Chodkiewicza 30</w:t>
      </w: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240" w:lineRule="auto"/>
      </w:pPr>
    </w:p>
    <w:p w:rsidR="00FB4552" w:rsidRDefault="00FB4552" w:rsidP="0024243E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19535C">
        <w:rPr>
          <w:rFonts w:ascii="Times New Roman" w:hAnsi="Times New Roman" w:cs="Times New Roman"/>
          <w:b/>
          <w:bCs/>
          <w:sz w:val="28"/>
          <w:szCs w:val="28"/>
        </w:rPr>
        <w:t>APYT</w:t>
      </w:r>
      <w:r w:rsidR="003E1312">
        <w:rPr>
          <w:rFonts w:ascii="Times New Roman" w:hAnsi="Times New Roman" w:cs="Times New Roman"/>
          <w:b/>
          <w:bCs/>
          <w:sz w:val="28"/>
          <w:szCs w:val="28"/>
        </w:rPr>
        <w:t>ANIE OFERTOWE NR BZP-ZO-B-14</w:t>
      </w:r>
      <w:r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FB4552" w:rsidRPr="003032F4" w:rsidRDefault="00FB4552" w:rsidP="0024243E">
      <w:pPr>
        <w:pStyle w:val="Normalny1"/>
        <w:spacing w:after="0"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b/>
          <w:bCs/>
          <w:sz w:val="20"/>
          <w:szCs w:val="20"/>
        </w:rPr>
        <w:t xml:space="preserve">Nr sprawy: </w:t>
      </w:r>
      <w:r w:rsidR="003E1312">
        <w:rPr>
          <w:rFonts w:ascii="Book Antiqua" w:hAnsi="Book Antiqua" w:cs="Book Antiqua"/>
          <w:b/>
          <w:bCs/>
          <w:sz w:val="20"/>
          <w:szCs w:val="20"/>
        </w:rPr>
        <w:t>BZP-ZO-B-14</w:t>
      </w:r>
      <w:r>
        <w:rPr>
          <w:rFonts w:ascii="Book Antiqua" w:hAnsi="Book Antiqua" w:cs="Book Antiqua"/>
          <w:b/>
          <w:bCs/>
          <w:sz w:val="20"/>
          <w:szCs w:val="20"/>
        </w:rPr>
        <w:t>/2015</w:t>
      </w:r>
    </w:p>
    <w:p w:rsidR="00FB4552" w:rsidRPr="003032F4" w:rsidRDefault="00FB4552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3032F4" w:rsidRDefault="00FB4552" w:rsidP="00F82DB2">
      <w:pPr>
        <w:pStyle w:val="Normalny1"/>
        <w:spacing w:after="0" w:line="360" w:lineRule="auto"/>
        <w:ind w:firstLine="360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Uniwersytet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Kazimierza Wielkiego w Bydgoszczy ul. Chodkiewicza 30, 85-064 Bydgoszcz występuje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7205E7">
        <w:rPr>
          <w:rFonts w:ascii="Book Antiqua" w:hAnsi="Book Antiqua" w:cs="Book Antiqua"/>
          <w:sz w:val="20"/>
          <w:szCs w:val="20"/>
        </w:rPr>
        <w:t>na podstawie art. 4 pkt. 8a ustawy Prawo zamówień Publicznych (Dz. U. z 2013 r. poz. 907, 984, 1047 i</w:t>
      </w:r>
      <w:r>
        <w:rPr>
          <w:rFonts w:ascii="Book Antiqua" w:hAnsi="Book Antiqua" w:cs="Book Antiqua"/>
          <w:sz w:val="20"/>
          <w:szCs w:val="20"/>
        </w:rPr>
        <w:t xml:space="preserve"> 1473 oraz z 2014 r. poz. 423) </w:t>
      </w:r>
      <w:r w:rsidRPr="003032F4">
        <w:rPr>
          <w:rFonts w:ascii="Book Antiqua" w:hAnsi="Book Antiqua" w:cs="Book Antiqua"/>
          <w:sz w:val="20"/>
          <w:szCs w:val="20"/>
        </w:rPr>
        <w:t>z Zapytaniem Ofertowym na realizację zamówienia:</w:t>
      </w:r>
    </w:p>
    <w:p w:rsidR="00FB4552" w:rsidRPr="003032F4" w:rsidRDefault="00FB4552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D911D2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Tytuł zamówienia: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Dostawa </w:t>
      </w:r>
      <w:r w:rsidR="003E1312">
        <w:rPr>
          <w:rFonts w:ascii="Book Antiqua" w:hAnsi="Book Antiqua" w:cs="Book Antiqua"/>
          <w:i/>
          <w:iCs/>
          <w:sz w:val="20"/>
          <w:szCs w:val="20"/>
        </w:rPr>
        <w:t>1,3,5 – Triallyl – 1,3,5 – triazine – 2,4,6 ( 1H,3H,5H) – trione w ramach projektu Iuv</w:t>
      </w:r>
      <w:r w:rsidR="00A87F3A">
        <w:rPr>
          <w:rFonts w:ascii="Book Antiqua" w:hAnsi="Book Antiqua" w:cs="Book Antiqua"/>
          <w:i/>
          <w:iCs/>
          <w:sz w:val="20"/>
          <w:szCs w:val="20"/>
        </w:rPr>
        <w:t>entus Plus</w:t>
      </w:r>
      <w:r w:rsidRPr="008D3BF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FB4552" w:rsidRPr="00E67CBA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Rodzaj zamówienia:</w:t>
      </w:r>
      <w:r w:rsidRPr="00E67CBA">
        <w:rPr>
          <w:rFonts w:ascii="Book Antiqua" w:hAnsi="Book Antiqua" w:cs="Book Antiqua"/>
          <w:sz w:val="20"/>
          <w:szCs w:val="20"/>
        </w:rPr>
        <w:t xml:space="preserve"> dostawa</w:t>
      </w:r>
    </w:p>
    <w:p w:rsidR="00FB4552" w:rsidRPr="007205E7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trike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Opis przedmiotu zamówienia:</w:t>
      </w:r>
    </w:p>
    <w:p w:rsidR="00FB4552" w:rsidRDefault="00FB4552" w:rsidP="007205E7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7205E7">
        <w:rPr>
          <w:rFonts w:ascii="Book Antiqua" w:hAnsi="Book Antiqua" w:cs="Book Antiqua"/>
          <w:sz w:val="20"/>
          <w:szCs w:val="20"/>
        </w:rPr>
        <w:t xml:space="preserve">Przedmiotem zamówienia jest </w:t>
      </w:r>
      <w:r w:rsidR="00A87F3A">
        <w:rPr>
          <w:rFonts w:ascii="Book Antiqua" w:hAnsi="Book Antiqua" w:cs="Book Antiqua"/>
          <w:sz w:val="20"/>
          <w:szCs w:val="20"/>
        </w:rPr>
        <w:t>d</w:t>
      </w:r>
      <w:r>
        <w:rPr>
          <w:rFonts w:ascii="Book Antiqua" w:hAnsi="Book Antiqua" w:cs="Book Antiqua"/>
          <w:sz w:val="20"/>
          <w:szCs w:val="20"/>
        </w:rPr>
        <w:t xml:space="preserve">ostawa </w:t>
      </w:r>
      <w:r w:rsidR="003E1312" w:rsidRPr="003E1312">
        <w:rPr>
          <w:rFonts w:ascii="Book Antiqua" w:hAnsi="Book Antiqua" w:cs="Book Antiqua"/>
          <w:sz w:val="20"/>
          <w:szCs w:val="20"/>
        </w:rPr>
        <w:t>1,3,5 – Triallyl – 1,3,5 – triazine – 2,4,6 ( 1H,3H,5H) – trione w ramach projektu Iuventus Plus</w:t>
      </w:r>
      <w:r w:rsidR="00A87F3A">
        <w:rPr>
          <w:rFonts w:ascii="Book Antiqua" w:hAnsi="Book Antiqua" w:cs="Book Antiqua"/>
          <w:sz w:val="20"/>
          <w:szCs w:val="20"/>
        </w:rPr>
        <w:t>.</w:t>
      </w:r>
    </w:p>
    <w:p w:rsidR="00FB4552" w:rsidRPr="00291399" w:rsidRDefault="00FB4552" w:rsidP="00291399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32628E">
        <w:rPr>
          <w:rFonts w:ascii="Book Antiqua" w:hAnsi="Book Antiqua" w:cs="Book Antiqua"/>
          <w:sz w:val="20"/>
          <w:szCs w:val="20"/>
        </w:rPr>
        <w:t>Szczegółowy opis przedmiotu zamówienia zawarty został w formularzu cenowym</w:t>
      </w:r>
      <w:r>
        <w:rPr>
          <w:rFonts w:ascii="Book Antiqua" w:hAnsi="Book Antiqua" w:cs="Book Antiqua"/>
          <w:sz w:val="20"/>
          <w:szCs w:val="20"/>
        </w:rPr>
        <w:t xml:space="preserve"> (załącznik nr 2)</w:t>
      </w:r>
    </w:p>
    <w:p w:rsidR="00FB4552" w:rsidRPr="004A2EBF" w:rsidRDefault="00FB4552" w:rsidP="005B7F3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trike/>
          <w:color w:val="FF0000"/>
          <w:sz w:val="20"/>
          <w:szCs w:val="20"/>
        </w:rPr>
      </w:pPr>
      <w:r w:rsidRPr="007205E7">
        <w:rPr>
          <w:rFonts w:ascii="Book Antiqua" w:hAnsi="Book Antiqua" w:cs="Book Antiqua"/>
          <w:b/>
          <w:bCs/>
          <w:sz w:val="20"/>
          <w:szCs w:val="20"/>
        </w:rPr>
        <w:t>Termin wykonania zamówienia:</w:t>
      </w:r>
    </w:p>
    <w:p w:rsidR="00FB4552" w:rsidRPr="00F66AFB" w:rsidRDefault="00FB4552" w:rsidP="004A2EB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trike/>
          <w:color w:val="FF0000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</w:t>
      </w:r>
      <w:r w:rsidRPr="00B11E1F">
        <w:rPr>
          <w:rFonts w:ascii="Book Antiqua" w:hAnsi="Book Antiqua" w:cs="Book Antiqua"/>
          <w:sz w:val="20"/>
          <w:szCs w:val="20"/>
        </w:rPr>
        <w:t xml:space="preserve">aksymalnie </w:t>
      </w:r>
      <w:r w:rsidR="003E1312">
        <w:rPr>
          <w:rFonts w:ascii="Book Antiqua" w:hAnsi="Book Antiqua" w:cs="Book Antiqua"/>
          <w:sz w:val="20"/>
          <w:szCs w:val="20"/>
        </w:rPr>
        <w:t>30</w:t>
      </w:r>
      <w:r>
        <w:rPr>
          <w:rFonts w:ascii="Book Antiqua" w:hAnsi="Book Antiqua" w:cs="Book Antiqua"/>
          <w:sz w:val="20"/>
          <w:szCs w:val="20"/>
        </w:rPr>
        <w:t xml:space="preserve"> dni</w:t>
      </w:r>
      <w:r w:rsidRPr="00B11E1F">
        <w:rPr>
          <w:rFonts w:ascii="Book Antiqua" w:hAnsi="Book Antiqua" w:cs="Book Antiqua"/>
          <w:sz w:val="20"/>
          <w:szCs w:val="20"/>
        </w:rPr>
        <w:t xml:space="preserve"> od dnia podpisania umowy</w:t>
      </w:r>
    </w:p>
    <w:p w:rsidR="00FB4552" w:rsidRPr="00BB07EC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t>Opis sposobu obliczania ceny:</w:t>
      </w:r>
    </w:p>
    <w:p w:rsidR="00FB4552" w:rsidRPr="00BB07EC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BB07EC">
        <w:rPr>
          <w:rFonts w:ascii="Book Antiqua" w:hAnsi="Book Antiqua" w:cs="Book Antiqua"/>
          <w:sz w:val="20"/>
          <w:szCs w:val="20"/>
        </w:rPr>
        <w:t xml:space="preserve"> Cena oferty powinna zawierać wszystkie koszty dostawy, transportu, rozładunku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itp. towaru do siedziby Zamawiającego.</w:t>
      </w:r>
    </w:p>
    <w:p w:rsidR="00FB4552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07EC">
        <w:rPr>
          <w:rFonts w:ascii="Book Antiqua" w:hAnsi="Book Antiqua" w:cs="Book Antiqua"/>
          <w:b/>
          <w:bCs/>
          <w:sz w:val="20"/>
          <w:szCs w:val="20"/>
        </w:rPr>
        <w:t>Kryteria wyboru oferty: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color w:val="000000"/>
          <w:spacing w:val="-1"/>
          <w:sz w:val="20"/>
          <w:szCs w:val="20"/>
        </w:rPr>
        <w:t xml:space="preserve">6.1.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Zamawiający oceni i porówna jedynie te oferty, które: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a)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84093F">
        <w:rPr>
          <w:rFonts w:ascii="Book Antiqua" w:hAnsi="Book Antiqua" w:cs="Book Antiqua"/>
          <w:color w:val="000000"/>
          <w:spacing w:val="-2"/>
          <w:sz w:val="20"/>
          <w:szCs w:val="20"/>
        </w:rPr>
        <w:t>niniejszego postępowania;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b)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84093F">
        <w:rPr>
          <w:rFonts w:ascii="Book Antiqua" w:hAnsi="Book Antiqua" w:cs="Book Antiqua"/>
          <w:color w:val="000000"/>
          <w:spacing w:val="-1"/>
          <w:sz w:val="20"/>
          <w:szCs w:val="20"/>
        </w:rPr>
        <w:t>nie zostaną odrzucone przez Zamawiającego.</w:t>
      </w:r>
    </w:p>
    <w:p w:rsidR="00FB4552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6.2. </w:t>
      </w:r>
      <w:r w:rsidRPr="0084093F">
        <w:rPr>
          <w:rFonts w:ascii="Book Antiqua" w:hAnsi="Book Antiqua" w:cs="Book Antiqua"/>
          <w:color w:val="000000"/>
          <w:spacing w:val="3"/>
          <w:sz w:val="20"/>
          <w:szCs w:val="20"/>
        </w:rPr>
        <w:t xml:space="preserve">Oferty zostaną ocenione przez Zamawiającego w oparciu o następujące kryteria i ich </w:t>
      </w:r>
      <w:r w:rsidRPr="0084093F">
        <w:rPr>
          <w:rFonts w:ascii="Book Antiqua" w:hAnsi="Book Antiqua" w:cs="Book Antiqua"/>
          <w:color w:val="000000"/>
          <w:spacing w:val="-3"/>
          <w:sz w:val="20"/>
          <w:szCs w:val="20"/>
        </w:rPr>
        <w:t>znaczenie: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880"/>
        <w:gridCol w:w="1899"/>
      </w:tblGrid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2.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Czas realizacji zamówienia</w:t>
            </w: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FB4552" w:rsidRPr="00CD40B2">
        <w:trPr>
          <w:jc w:val="center"/>
        </w:trPr>
        <w:tc>
          <w:tcPr>
            <w:tcW w:w="1406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880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B4552" w:rsidRPr="00CD40B2" w:rsidRDefault="00FB4552" w:rsidP="002C38F2">
            <w:pPr>
              <w:spacing w:line="360" w:lineRule="auto"/>
              <w:jc w:val="center"/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</w:pPr>
            <w:r w:rsidRPr="00CD40B2">
              <w:rPr>
                <w:rFonts w:ascii="Book Antiqua" w:hAnsi="Book Antiqua" w:cs="Book Antiqua"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FB4552" w:rsidRDefault="00FB4552" w:rsidP="0084093F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b/>
          <w:bCs/>
          <w:sz w:val="20"/>
          <w:szCs w:val="20"/>
          <w:u w:val="single"/>
        </w:rPr>
        <w:t>I Cena ofertowa brutto</w:t>
      </w:r>
      <w:r w:rsidRPr="00BB07EC">
        <w:rPr>
          <w:rFonts w:ascii="Book Antiqua" w:hAnsi="Book Antiqua" w:cs="Book Antiqua"/>
          <w:sz w:val="20"/>
          <w:szCs w:val="20"/>
        </w:rPr>
        <w:t xml:space="preserve"> za </w:t>
      </w:r>
      <w:r>
        <w:rPr>
          <w:rFonts w:ascii="Book Antiqua" w:hAnsi="Book Antiqua" w:cs="Book Antiqua"/>
          <w:sz w:val="20"/>
          <w:szCs w:val="20"/>
        </w:rPr>
        <w:t xml:space="preserve">wykonanie przedmiotu zamówienia. </w:t>
      </w:r>
    </w:p>
    <w:p w:rsidR="00FB4552" w:rsidRPr="00BB07EC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</w:t>
      </w:r>
      <w:r w:rsidRPr="00BB07EC">
        <w:rPr>
          <w:rFonts w:ascii="Book Antiqua" w:hAnsi="Book Antiqua" w:cs="Book Antiqua"/>
          <w:sz w:val="20"/>
          <w:szCs w:val="20"/>
        </w:rPr>
        <w:t>nacz</w:t>
      </w:r>
      <w:r>
        <w:rPr>
          <w:rFonts w:ascii="Book Antiqua" w:hAnsi="Book Antiqua" w:cs="Book Antiqua"/>
          <w:sz w:val="20"/>
          <w:szCs w:val="20"/>
        </w:rPr>
        <w:t>enie kryterium (waga) - 80</w:t>
      </w:r>
      <w:r w:rsidRPr="00BB07EC">
        <w:rPr>
          <w:rFonts w:ascii="Book Antiqua" w:hAnsi="Book Antiqua" w:cs="Book Antiqua"/>
          <w:sz w:val="20"/>
          <w:szCs w:val="20"/>
        </w:rPr>
        <w:t>%</w:t>
      </w:r>
    </w:p>
    <w:p w:rsidR="00FB4552" w:rsidRDefault="00FB4552" w:rsidP="00F66AFB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</w:t>
      </w:r>
      <w:r w:rsidRPr="00BB07EC">
        <w:rPr>
          <w:rFonts w:ascii="Book Antiqua" w:hAnsi="Book Antiqua" w:cs="Book Antiqua"/>
          <w:sz w:val="20"/>
          <w:szCs w:val="20"/>
        </w:rPr>
        <w:t>wartość wyrażona w jednostkach pieniężnych uwzględniająca podatek VAT oraz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podatek akcyzowy</w:t>
      </w:r>
      <w:r>
        <w:rPr>
          <w:rFonts w:ascii="Book Antiqua" w:hAnsi="Book Antiqua" w:cs="Book Antiqua"/>
          <w:sz w:val="20"/>
          <w:szCs w:val="20"/>
        </w:rPr>
        <w:t>,</w:t>
      </w:r>
      <w:r w:rsidRPr="00BB07EC">
        <w:rPr>
          <w:rFonts w:ascii="Book Antiqua" w:hAnsi="Book Antiqua" w:cs="Book Antiqua"/>
          <w:sz w:val="20"/>
          <w:szCs w:val="20"/>
        </w:rPr>
        <w:t xml:space="preserve"> jeżeli na podstawie odrębnych przepisów sprzedaż podlega obciążeniu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07EC">
        <w:rPr>
          <w:rFonts w:ascii="Book Antiqua" w:hAnsi="Book Antiqua" w:cs="Book Antiqua"/>
          <w:sz w:val="20"/>
          <w:szCs w:val="20"/>
        </w:rPr>
        <w:t>podatkiem VAT oraz podatkiem akcyzowym.</w:t>
      </w:r>
    </w:p>
    <w:p w:rsidR="00FB4552" w:rsidRPr="0084093F" w:rsidRDefault="00FB4552" w:rsidP="004A2EB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Oferta z najniższą ceną otrzyma 80 pkt., inne proporcjonalnie mniej według wzoru:</w:t>
      </w:r>
    </w:p>
    <w:p w:rsidR="00FB4552" w:rsidRPr="0084093F" w:rsidRDefault="00FB4552" w:rsidP="0084093F">
      <w:pPr>
        <w:autoSpaceDE w:val="0"/>
        <w:autoSpaceDN w:val="0"/>
        <w:adjustRightInd w:val="0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           najniższa cena brutto</w:t>
      </w:r>
    </w:p>
    <w:p w:rsidR="00FB4552" w:rsidRPr="0084093F" w:rsidRDefault="00FB4552" w:rsidP="0084093F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Ocena punktowa 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 xml:space="preserve">(C) </w:t>
      </w:r>
      <w:r w:rsidRPr="0084093F">
        <w:rPr>
          <w:rFonts w:ascii="Book Antiqua" w:hAnsi="Book Antiqua" w:cs="Book Antiqua"/>
          <w:sz w:val="20"/>
          <w:szCs w:val="20"/>
        </w:rPr>
        <w:t>= ------------------------------------------- x 100 pkt. x 80 %</w:t>
      </w:r>
    </w:p>
    <w:p w:rsidR="00FB4552" w:rsidRDefault="00FB4552" w:rsidP="00F66AFB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 xml:space="preserve">                                     </w:t>
      </w:r>
      <w:r>
        <w:rPr>
          <w:rFonts w:ascii="Book Antiqua" w:hAnsi="Book Antiqua" w:cs="Book Antiqua"/>
          <w:sz w:val="20"/>
          <w:szCs w:val="20"/>
        </w:rPr>
        <w:t xml:space="preserve">     cena brutto badanej oferty</w:t>
      </w:r>
    </w:p>
    <w:p w:rsidR="00FB4552" w:rsidRPr="0084093F" w:rsidRDefault="00FB4552" w:rsidP="00BB07EC">
      <w:pPr>
        <w:spacing w:line="360" w:lineRule="auto"/>
        <w:ind w:left="360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84093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II Termin realizacji zamówienia: </w:t>
      </w:r>
    </w:p>
    <w:p w:rsidR="00FB4552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</w:t>
      </w:r>
      <w:r w:rsidRPr="00BB07EC">
        <w:rPr>
          <w:rFonts w:ascii="Book Antiqua" w:hAnsi="Book Antiqua" w:cs="Book Antiqua"/>
          <w:sz w:val="20"/>
          <w:szCs w:val="20"/>
        </w:rPr>
        <w:t>nacz</w:t>
      </w:r>
      <w:r>
        <w:rPr>
          <w:rFonts w:ascii="Book Antiqua" w:hAnsi="Book Antiqua" w:cs="Book Antiqua"/>
          <w:sz w:val="20"/>
          <w:szCs w:val="20"/>
        </w:rPr>
        <w:t>enie kryterium (waga) - 20</w:t>
      </w:r>
      <w:r w:rsidRPr="00BB07EC">
        <w:rPr>
          <w:rFonts w:ascii="Book Antiqua" w:hAnsi="Book Antiqua" w:cs="Book Antiqua"/>
          <w:sz w:val="20"/>
          <w:szCs w:val="20"/>
        </w:rPr>
        <w:t>%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</w:t>
      </w:r>
      <w:r w:rsidRPr="0084093F">
        <w:rPr>
          <w:rFonts w:ascii="Book Antiqua" w:hAnsi="Book Antiqua" w:cs="Book Antiqua"/>
          <w:sz w:val="20"/>
          <w:szCs w:val="20"/>
        </w:rPr>
        <w:t>ceniając ofertę wg</w:t>
      </w:r>
      <w:r>
        <w:rPr>
          <w:rFonts w:ascii="Book Antiqua" w:hAnsi="Book Antiqua" w:cs="Book Antiqua"/>
          <w:sz w:val="20"/>
          <w:szCs w:val="20"/>
        </w:rPr>
        <w:t>/ kryterium związanym z terminem dostawy</w:t>
      </w:r>
      <w:r w:rsidRPr="0084093F">
        <w:rPr>
          <w:rFonts w:ascii="Book Antiqua" w:hAnsi="Book Antiqua" w:cs="Book Antiqua"/>
          <w:sz w:val="20"/>
          <w:szCs w:val="20"/>
        </w:rPr>
        <w:t xml:space="preserve"> Zamawiający będzie oceniał- </w:t>
      </w:r>
      <w:r>
        <w:rPr>
          <w:rFonts w:ascii="Book Antiqua" w:hAnsi="Book Antiqua" w:cs="Book Antiqua"/>
          <w:sz w:val="20"/>
          <w:szCs w:val="20"/>
        </w:rPr>
        <w:t xml:space="preserve"> czas  realizacji zamówienia, licząc od dnia podpisania umowy.</w:t>
      </w:r>
      <w:r w:rsidRPr="0084093F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Czas realizacji zamówienia oznacza czas od dnia podpisania umowy do dnia dostarczenia przedmiotu umowy do miejsca wskazanego przez Zamawiającego. Maksymalny</w:t>
      </w:r>
      <w:r w:rsidR="003E1312">
        <w:rPr>
          <w:rFonts w:ascii="Book Antiqua" w:hAnsi="Book Antiqua" w:cs="Book Antiqua"/>
          <w:sz w:val="20"/>
          <w:szCs w:val="20"/>
        </w:rPr>
        <w:t xml:space="preserve"> czas realizacji zamówienia – 30</w:t>
      </w:r>
      <w:r w:rsidRPr="0084093F">
        <w:rPr>
          <w:rFonts w:ascii="Book Antiqua" w:hAnsi="Book Antiqua" w:cs="Book Antiqua"/>
          <w:sz w:val="20"/>
          <w:szCs w:val="20"/>
        </w:rPr>
        <w:t xml:space="preserve"> dni.</w:t>
      </w:r>
    </w:p>
    <w:p w:rsidR="00FB4552" w:rsidRPr="002A1B1F" w:rsidRDefault="00FB4552" w:rsidP="00F66AFB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Punktacja będzie przyznawana na podstawie for</w:t>
      </w:r>
      <w:r>
        <w:rPr>
          <w:rFonts w:ascii="Book Antiqua" w:hAnsi="Book Antiqua" w:cs="Book Antiqua"/>
          <w:sz w:val="20"/>
          <w:szCs w:val="20"/>
        </w:rPr>
        <w:t>mularza ofertowego według wzoru:</w:t>
      </w:r>
    </w:p>
    <w:p w:rsidR="00FB4552" w:rsidRPr="002A1B1F" w:rsidRDefault="00FB4552" w:rsidP="002A1B1F">
      <w:pPr>
        <w:spacing w:line="360" w:lineRule="auto"/>
        <w:jc w:val="center"/>
        <w:rPr>
          <w:rFonts w:ascii="Book Antiqua" w:hAnsi="Book Antiqua" w:cs="Book Antiqua"/>
          <w:b/>
          <w:bCs/>
          <w:vertAlign w:val="subscript"/>
          <w:lang w:val="de-DE"/>
        </w:rPr>
      </w:pPr>
      <w:r>
        <w:rPr>
          <w:rFonts w:ascii="Book Antiqua" w:hAnsi="Book Antiqua" w:cs="Book Antiqua"/>
          <w:b/>
          <w:bCs/>
          <w:lang w:val="de-DE"/>
        </w:rPr>
        <w:t xml:space="preserve">    </w:t>
      </w:r>
      <w:r w:rsidRPr="002A1B1F">
        <w:rPr>
          <w:rFonts w:ascii="Book Antiqua" w:hAnsi="Book Antiqua" w:cs="Book Antiqua"/>
          <w:b/>
          <w:bCs/>
          <w:lang w:val="de-DE"/>
        </w:rPr>
        <w:t>T</w:t>
      </w:r>
      <w:r w:rsidRPr="002A1B1F">
        <w:rPr>
          <w:rFonts w:ascii="Book Antiqua" w:hAnsi="Book Antiqua" w:cs="Book Antiqua"/>
          <w:b/>
          <w:bCs/>
          <w:vertAlign w:val="subscript"/>
          <w:lang w:val="de-DE"/>
        </w:rPr>
        <w:t>n</w:t>
      </w:r>
    </w:p>
    <w:p w:rsidR="00FB4552" w:rsidRPr="002A1B1F" w:rsidRDefault="00FB4552" w:rsidP="009978AE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sz w:val="20"/>
          <w:szCs w:val="20"/>
          <w:lang w:val="de-DE"/>
        </w:rPr>
      </w:pPr>
      <w:r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         </w:t>
      </w:r>
      <w:r w:rsidRPr="002A1B1F">
        <w:rPr>
          <w:rFonts w:ascii="Book Antiqua" w:hAnsi="Book Antiqua" w:cs="Book Antiqua"/>
          <w:b/>
          <w:bCs/>
          <w:sz w:val="32"/>
          <w:szCs w:val="32"/>
          <w:lang w:val="de-DE"/>
        </w:rPr>
        <w:t xml:space="preserve">T </w:t>
      </w:r>
      <w:r w:rsidRPr="002A1B1F">
        <w:rPr>
          <w:rFonts w:ascii="Book Antiqua" w:hAnsi="Book Antiqua" w:cs="Book Antiqua"/>
          <w:b/>
          <w:bCs/>
          <w:sz w:val="32"/>
          <w:szCs w:val="32"/>
          <w:vertAlign w:val="subscript"/>
          <w:lang w:val="de-DE"/>
        </w:rPr>
        <w:t>d</w:t>
      </w:r>
      <w:r w:rsidRPr="002A1B1F">
        <w:rPr>
          <w:rFonts w:ascii="Book Antiqua" w:hAnsi="Book Antiqua" w:cs="Book Antiqua"/>
          <w:b/>
          <w:bCs/>
          <w:sz w:val="20"/>
          <w:szCs w:val="20"/>
          <w:vertAlign w:val="subscript"/>
          <w:lang w:val="de-DE"/>
        </w:rPr>
        <w:t xml:space="preserve"> </w:t>
      </w:r>
      <w:r w:rsidRPr="002A1B1F">
        <w:rPr>
          <w:rFonts w:ascii="Book Antiqua" w:hAnsi="Book Antiqua" w:cs="Book Antiqua"/>
          <w:b/>
          <w:bCs/>
          <w:sz w:val="20"/>
          <w:szCs w:val="20"/>
          <w:lang w:val="de-DE"/>
        </w:rPr>
        <w:t>= ------------------- x 100pkt. x 20%</w:t>
      </w:r>
    </w:p>
    <w:p w:rsidR="00FB4552" w:rsidRPr="00F66AFB" w:rsidRDefault="00FB4552" w:rsidP="00F66AFB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vertAlign w:val="subscript"/>
          <w:lang w:val="de-DE"/>
        </w:rPr>
      </w:pPr>
      <w:r w:rsidRPr="002A1B1F">
        <w:rPr>
          <w:rFonts w:ascii="Book Antiqua" w:hAnsi="Book Antiqua" w:cs="Book Antiqua"/>
          <w:b/>
          <w:bCs/>
          <w:lang w:val="de-DE"/>
        </w:rPr>
        <w:t>T</w:t>
      </w:r>
      <w:r w:rsidRPr="002A1B1F">
        <w:rPr>
          <w:rFonts w:ascii="Book Antiqua" w:hAnsi="Book Antiqua" w:cs="Book Antiqua"/>
          <w:b/>
          <w:bCs/>
          <w:vertAlign w:val="subscript"/>
          <w:lang w:val="de-DE"/>
        </w:rPr>
        <w:t>b</w:t>
      </w:r>
      <w:r w:rsidRPr="00336B94">
        <w:rPr>
          <w:rFonts w:ascii="Book Antiqua" w:hAnsi="Book Antiqua" w:cs="Book Antiqua"/>
          <w:lang w:val="de-DE"/>
        </w:rPr>
        <w:t xml:space="preserve">                              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  <w:vertAlign w:val="subscript"/>
        </w:rPr>
        <w:t>d</w:t>
      </w:r>
      <w:r w:rsidRPr="0084093F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Pr="0084093F">
        <w:rPr>
          <w:rFonts w:ascii="Book Antiqua" w:hAnsi="Book Antiqua" w:cs="Book Antiqua"/>
          <w:sz w:val="20"/>
          <w:szCs w:val="20"/>
        </w:rPr>
        <w:t>- otrz</w:t>
      </w:r>
      <w:r>
        <w:rPr>
          <w:rFonts w:ascii="Book Antiqua" w:hAnsi="Book Antiqua" w:cs="Book Antiqua"/>
          <w:sz w:val="20"/>
          <w:szCs w:val="20"/>
        </w:rPr>
        <w:t>ymane punkty za termin dostawy</w:t>
      </w:r>
      <w:r w:rsidRPr="0084093F">
        <w:rPr>
          <w:rFonts w:ascii="Book Antiqua" w:hAnsi="Book Antiqua" w:cs="Book Antiqua"/>
          <w:sz w:val="20"/>
          <w:szCs w:val="20"/>
        </w:rPr>
        <w:t xml:space="preserve"> 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</w:rPr>
        <w:t>T</w:t>
      </w:r>
      <w:r w:rsidRPr="0084093F">
        <w:rPr>
          <w:rFonts w:ascii="Book Antiqua" w:hAnsi="Book Antiqua" w:cs="Book Antiqua"/>
          <w:b/>
          <w:bCs/>
          <w:vertAlign w:val="subscript"/>
        </w:rPr>
        <w:t>n</w:t>
      </w:r>
      <w:r w:rsidRPr="0084093F"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  <w:r w:rsidRPr="0084093F">
        <w:rPr>
          <w:rFonts w:ascii="Book Antiqua" w:hAnsi="Book Antiqua" w:cs="Book Antiqua"/>
          <w:sz w:val="20"/>
          <w:szCs w:val="20"/>
        </w:rPr>
        <w:t>,</w:t>
      </w:r>
    </w:p>
    <w:p w:rsidR="00FB4552" w:rsidRPr="0084093F" w:rsidRDefault="00FB4552" w:rsidP="0084093F">
      <w:pPr>
        <w:spacing w:line="360" w:lineRule="auto"/>
        <w:ind w:left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</w:rPr>
        <w:t>T</w:t>
      </w:r>
      <w:r w:rsidRPr="0084093F">
        <w:rPr>
          <w:rFonts w:ascii="Book Antiqua" w:hAnsi="Book Antiqua" w:cs="Book Antiqua"/>
          <w:b/>
          <w:bCs/>
          <w:vertAlign w:val="subscript"/>
        </w:rPr>
        <w:t>b</w:t>
      </w:r>
      <w:r w:rsidRPr="0084093F">
        <w:rPr>
          <w:rFonts w:ascii="Book Antiqua" w:hAnsi="Book Antiqua" w:cs="Book Antiqua"/>
          <w:b/>
          <w:bCs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>- czas realizacji badanej oferty</w:t>
      </w:r>
      <w:r w:rsidRPr="0084093F">
        <w:rPr>
          <w:rFonts w:ascii="Book Antiqua" w:hAnsi="Book Antiqua" w:cs="Book Antiqua"/>
          <w:sz w:val="20"/>
          <w:szCs w:val="20"/>
        </w:rPr>
        <w:t>,</w:t>
      </w:r>
    </w:p>
    <w:p w:rsidR="00FB4552" w:rsidRPr="0084093F" w:rsidRDefault="00FB4552" w:rsidP="0084093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84093F">
        <w:rPr>
          <w:rFonts w:ascii="Book Antiqua" w:hAnsi="Book Antiqua" w:cs="Book Antiqua"/>
          <w:sz w:val="20"/>
          <w:szCs w:val="20"/>
        </w:rPr>
        <w:t>Za ofertę najkorzystniejszą uznana zostanie oferta, która uzyska najwyższą liczbę punktów wyliczoną jako sumę punktów uzyskanych w ww. kryteriach.</w:t>
      </w:r>
    </w:p>
    <w:p w:rsidR="00FB4552" w:rsidRPr="008D3BFB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8D3BFB">
        <w:rPr>
          <w:rFonts w:ascii="Book Antiqua" w:hAnsi="Book Antiqua" w:cs="Book Antiqua"/>
          <w:b/>
          <w:bCs/>
          <w:sz w:val="20"/>
          <w:szCs w:val="20"/>
        </w:rPr>
        <w:t>Sposób przygotowania oferty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oraz wymagane dokumenty</w:t>
      </w:r>
      <w:r w:rsidRPr="008D3BFB">
        <w:rPr>
          <w:rFonts w:ascii="Book Antiqua" w:hAnsi="Book Antiqua" w:cs="Book Antiqua"/>
          <w:b/>
          <w:bCs/>
          <w:sz w:val="20"/>
          <w:szCs w:val="20"/>
        </w:rPr>
        <w:t>:</w:t>
      </w:r>
    </w:p>
    <w:p w:rsidR="00FB4552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Każdy Wykonawca może złożyć tylko jedną</w:t>
      </w:r>
      <w:r>
        <w:rPr>
          <w:rFonts w:ascii="Book Antiqua" w:hAnsi="Book Antiqua" w:cs="Book Antiqua"/>
          <w:sz w:val="20"/>
          <w:szCs w:val="20"/>
        </w:rPr>
        <w:t xml:space="preserve"> ofertę. </w:t>
      </w:r>
    </w:p>
    <w:p w:rsidR="00FB4552" w:rsidRPr="00BB1B97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 xml:space="preserve">Oferta musi być podpisana przez osoby upoważnione do reprezentowania Wykonawcy (Wykonawców wspólnie ubiegających się o </w:t>
      </w:r>
      <w:r w:rsidRPr="00BB1B97">
        <w:rPr>
          <w:rFonts w:ascii="Book Antiqua" w:hAnsi="Book Antiqua" w:cs="Book Antiqua"/>
          <w:sz w:val="20"/>
          <w:szCs w:val="20"/>
        </w:rPr>
        <w:t>udzielenie zamówienia)</w:t>
      </w:r>
    </w:p>
    <w:p w:rsidR="00FB4552" w:rsidRPr="00BB1B97" w:rsidRDefault="00FB4552" w:rsidP="00841660">
      <w:pPr>
        <w:numPr>
          <w:ilvl w:val="0"/>
          <w:numId w:val="3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Oferta musi być sporządzona w 1 egzemplarzu, w języku polskim, mieć formę pisemną. Integralną częścią oferty jest formularz ofertowy, stanowiący załącznik nr 1 do zapytania ofertowego.</w:t>
      </w:r>
    </w:p>
    <w:p w:rsidR="00FB4552" w:rsidRPr="00BB1B97" w:rsidRDefault="00FB4552" w:rsidP="008416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Do oferty należy dołączyć:</w:t>
      </w:r>
    </w:p>
    <w:p w:rsidR="00FB4552" w:rsidRPr="00BB1B97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lastRenderedPageBreak/>
        <w:t>aktualne zaświadczenie o wpisie do rejestru CEIDG (Centralna Ewidencja i Informacja o Działalności Gospodarczej) lub aktualny odpisu z KRS.</w:t>
      </w:r>
    </w:p>
    <w:p w:rsidR="00FB4552" w:rsidRPr="00BB1B97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1B97">
        <w:rPr>
          <w:rFonts w:ascii="Book Antiqua" w:hAnsi="Book Antiqua" w:cs="Book Antiqua"/>
          <w:sz w:val="20"/>
          <w:szCs w:val="20"/>
        </w:rPr>
        <w:t>pełnomocnictwo do podpisania ofert (oryginał lub kopia potwierdzona za zgodność z oryginałem przez notariusza), względnie do podpisania innych dokumentów składanych wraz z ofertą, o ile prawo do ich podpisania nie wynika z innych dokumentów złożonych wraz z ofertą.</w:t>
      </w:r>
    </w:p>
    <w:p w:rsidR="00FB4552" w:rsidRPr="00CF02B9" w:rsidRDefault="00FB4552" w:rsidP="008416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CF02B9">
        <w:rPr>
          <w:rFonts w:ascii="Book Antiqua" w:hAnsi="Book Antiqua" w:cs="Book Antiqua"/>
          <w:sz w:val="20"/>
          <w:szCs w:val="20"/>
        </w:rPr>
        <w:t xml:space="preserve">w przypadku zaproponowania produktu równoważnego, należy do oferty dołączyć karty charakterystyki lub/i specyfikacje techniczne zaoferowanych produktów. Wszystkie dokumenty/załączniki muszą być podpisane przez osobę upoważnioną do składania oferty, sporządzone </w:t>
      </w:r>
      <w:r w:rsidRPr="00CF02B9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w języku polskim </w:t>
      </w:r>
      <w:r w:rsidRPr="00CF02B9">
        <w:rPr>
          <w:rFonts w:ascii="Book Antiqua" w:hAnsi="Book Antiqua" w:cs="Book Antiqua"/>
          <w:sz w:val="20"/>
          <w:szCs w:val="20"/>
        </w:rPr>
        <w:t>lub przetłumaczone na język polski w oryginale (lub potwierdzone „za zgodność z oryginałem”).</w:t>
      </w:r>
    </w:p>
    <w:p w:rsidR="00FB4552" w:rsidRPr="006F76B6" w:rsidRDefault="00FB4552" w:rsidP="00CE07B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F76B6">
        <w:rPr>
          <w:rFonts w:ascii="Book Antiqua" w:hAnsi="Book Antiqua" w:cs="Book Antiqua"/>
          <w:sz w:val="20"/>
          <w:szCs w:val="20"/>
        </w:rPr>
        <w:t>Formularz ofertowy – Załącznik nr 1.</w:t>
      </w:r>
    </w:p>
    <w:p w:rsidR="00FB4552" w:rsidRPr="006F76B6" w:rsidRDefault="00FB4552" w:rsidP="00D330D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6F76B6">
        <w:rPr>
          <w:rFonts w:ascii="Book Antiqua" w:hAnsi="Book Antiqua" w:cs="Book Antiqua"/>
          <w:sz w:val="20"/>
          <w:szCs w:val="20"/>
        </w:rPr>
        <w:t>Formularz cenowy – Załącznik nr 2.</w:t>
      </w:r>
    </w:p>
    <w:p w:rsidR="00FB4552" w:rsidRPr="0024243E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6F76B6">
        <w:rPr>
          <w:rFonts w:ascii="Book Antiqua" w:hAnsi="Book Antiqua" w:cs="Book Antiqua"/>
          <w:b/>
          <w:bCs/>
          <w:sz w:val="20"/>
          <w:szCs w:val="20"/>
        </w:rPr>
        <w:t>Miej</w:t>
      </w:r>
      <w:r w:rsidRPr="0024243E">
        <w:rPr>
          <w:rFonts w:ascii="Book Antiqua" w:hAnsi="Book Antiqua" w:cs="Book Antiqua"/>
          <w:b/>
          <w:bCs/>
          <w:sz w:val="20"/>
          <w:szCs w:val="20"/>
        </w:rPr>
        <w:t>sce i termin składania oferty:</w:t>
      </w:r>
    </w:p>
    <w:p w:rsidR="00FB4552" w:rsidRPr="00E67CBA" w:rsidRDefault="00FB4552" w:rsidP="004A2EBF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Ofertę należy złożyć w siedzibie Zamawiającego, tj. Uniwersytet Kazimierza Wielkiego, ul. Chodkiewicza 30, 85-064 Bydgoszcz, Kancelaria</w:t>
      </w:r>
      <w:r>
        <w:rPr>
          <w:rFonts w:ascii="Book Antiqua" w:hAnsi="Book Antiqua" w:cs="Book Antiqua"/>
          <w:sz w:val="20"/>
          <w:szCs w:val="20"/>
        </w:rPr>
        <w:t xml:space="preserve"> Główna, pok. 108</w:t>
      </w:r>
      <w:r w:rsidRPr="00E67CBA">
        <w:rPr>
          <w:rFonts w:ascii="Book Antiqua" w:hAnsi="Book Antiqua" w:cs="Book Antiqua"/>
          <w:sz w:val="20"/>
          <w:szCs w:val="20"/>
        </w:rPr>
        <w:t>,</w:t>
      </w:r>
      <w:r>
        <w:rPr>
          <w:rFonts w:ascii="Book Antiqua" w:hAnsi="Book Antiqua" w:cs="Book Antiqua"/>
          <w:sz w:val="20"/>
          <w:szCs w:val="20"/>
        </w:rPr>
        <w:t xml:space="preserve"> w nieprzekraczalnym terminie: </w:t>
      </w: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68"/>
      </w:tblGrid>
      <w:tr w:rsidR="00FB4552" w:rsidRPr="008D3BFB">
        <w:trPr>
          <w:trHeight w:val="778"/>
        </w:trPr>
        <w:tc>
          <w:tcPr>
            <w:tcW w:w="2219" w:type="dxa"/>
            <w:vAlign w:val="center"/>
          </w:tcPr>
          <w:p w:rsidR="00FB4552" w:rsidRPr="00765E97" w:rsidRDefault="003E1312" w:rsidP="00041891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 23</w:t>
            </w:r>
            <w:r w:rsidR="00A87F3A">
              <w:rPr>
                <w:rFonts w:ascii="Book Antiqua" w:hAnsi="Book Antiqua" w:cs="Book Antiqua"/>
                <w:sz w:val="20"/>
                <w:szCs w:val="20"/>
              </w:rPr>
              <w:t>.10</w:t>
            </w:r>
            <w:r w:rsidR="00FB4552" w:rsidRPr="00765E97">
              <w:rPr>
                <w:rFonts w:ascii="Book Antiqua" w:hAnsi="Book Antiqua" w:cs="Book Antiqua"/>
                <w:sz w:val="20"/>
                <w:szCs w:val="20"/>
              </w:rPr>
              <w:t>.2015 r.</w:t>
            </w:r>
          </w:p>
        </w:tc>
        <w:tc>
          <w:tcPr>
            <w:tcW w:w="2268" w:type="dxa"/>
            <w:vAlign w:val="center"/>
          </w:tcPr>
          <w:p w:rsidR="00FB4552" w:rsidRPr="00765E97" w:rsidRDefault="00FB4552" w:rsidP="00330F86">
            <w:pPr>
              <w:spacing w:line="360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 10.</w:t>
            </w:r>
            <w:r w:rsidRPr="00765E97">
              <w:rPr>
                <w:rFonts w:ascii="Book Antiqua" w:hAnsi="Book Antiqua" w:cs="Book Antiqua"/>
                <w:sz w:val="20"/>
                <w:szCs w:val="20"/>
              </w:rPr>
              <w:t>00</w:t>
            </w:r>
          </w:p>
        </w:tc>
      </w:tr>
    </w:tbl>
    <w:p w:rsidR="00FB4552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</w:t>
      </w:r>
      <w:r w:rsidRPr="00E67CBA">
        <w:rPr>
          <w:rFonts w:ascii="Book Antiqua" w:hAnsi="Book Antiqua" w:cs="Book Antiqua"/>
          <w:sz w:val="20"/>
          <w:szCs w:val="20"/>
        </w:rPr>
        <w:t>ako</w:t>
      </w:r>
      <w:r>
        <w:rPr>
          <w:rFonts w:ascii="Book Antiqua" w:hAnsi="Book Antiqua" w:cs="Book Antiqua"/>
          <w:sz w:val="20"/>
          <w:szCs w:val="20"/>
        </w:rPr>
        <w:t xml:space="preserve"> termin złożenia oferty będzie p</w:t>
      </w:r>
      <w:r w:rsidRPr="00E67CBA">
        <w:rPr>
          <w:rFonts w:ascii="Book Antiqua" w:hAnsi="Book Antiqua" w:cs="Book Antiqua"/>
          <w:sz w:val="20"/>
          <w:szCs w:val="20"/>
        </w:rPr>
        <w:t>rzyjęta data i godzina dostarczenia jej pod wskazany wyżej adres.</w:t>
      </w:r>
    </w:p>
    <w:p w:rsidR="00FB4552" w:rsidRPr="00E67CBA" w:rsidRDefault="00FB4552" w:rsidP="00841660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Ofertę należy złożyć lub przesłać w nieprzezroczystej, zabezpieczonej przed otwarciem kopercie (paczce). Kopertę (paczkę) należy opisać następująco:</w:t>
      </w:r>
    </w:p>
    <w:p w:rsidR="00FB4552" w:rsidRPr="00E67CBA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 i adres Wykonawcy: ………………………………………………………………..</w:t>
      </w:r>
    </w:p>
    <w:p w:rsidR="00FB4552" w:rsidRDefault="00FB4552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 xml:space="preserve">Nazwa i adres Zamawiającego: </w:t>
      </w:r>
    </w:p>
    <w:p w:rsidR="00FB4552" w:rsidRPr="00E67CBA" w:rsidRDefault="00FB4552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Uniwersytet Kazimierza Wielkiego w Bydgoszczy</w:t>
      </w:r>
    </w:p>
    <w:p w:rsidR="00FB4552" w:rsidRPr="00E67CBA" w:rsidRDefault="00FB4552" w:rsidP="0024243E">
      <w:pPr>
        <w:spacing w:line="360" w:lineRule="auto"/>
        <w:ind w:left="360"/>
        <w:jc w:val="center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ul. Chodkiewicza 30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E67CBA">
        <w:rPr>
          <w:rFonts w:ascii="Book Antiqua" w:hAnsi="Book Antiqua" w:cs="Book Antiqua"/>
          <w:sz w:val="20"/>
          <w:szCs w:val="20"/>
        </w:rPr>
        <w:t>85-064 Bydgoszcz,</w:t>
      </w:r>
    </w:p>
    <w:p w:rsidR="00FB4552" w:rsidRPr="00CD40B2" w:rsidRDefault="00FB4552" w:rsidP="00CD40B2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Tytuł zamówienia: </w:t>
      </w:r>
      <w:r w:rsidR="003E1312">
        <w:rPr>
          <w:rFonts w:ascii="Book Antiqua" w:hAnsi="Book Antiqua" w:cs="Book Antiqua"/>
          <w:b/>
          <w:bCs/>
          <w:i/>
          <w:iCs/>
          <w:sz w:val="20"/>
          <w:szCs w:val="20"/>
        </w:rPr>
        <w:t>„</w:t>
      </w:r>
      <w:r w:rsidR="00D97B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Dostawa </w:t>
      </w:r>
      <w:r w:rsidR="003E1312" w:rsidRPr="003E1312">
        <w:rPr>
          <w:rFonts w:ascii="Book Antiqua" w:hAnsi="Book Antiqua" w:cs="Book Antiqua"/>
          <w:b/>
          <w:bCs/>
          <w:i/>
          <w:iCs/>
          <w:sz w:val="20"/>
          <w:szCs w:val="20"/>
        </w:rPr>
        <w:t>1,3,5 – Triallyl – 1,3,5 – triazine – 2,4,6 ( 1H,3H,5H) – trione w ramach projektu Iuventus Plus</w:t>
      </w:r>
      <w:r w:rsidR="003E1312">
        <w:rPr>
          <w:rFonts w:ascii="Book Antiqua" w:hAnsi="Book Antiqua" w:cs="Book Antiqua"/>
          <w:b/>
          <w:bCs/>
          <w:i/>
          <w:iCs/>
          <w:sz w:val="20"/>
          <w:szCs w:val="20"/>
        </w:rPr>
        <w:t>”</w:t>
      </w:r>
    </w:p>
    <w:p w:rsidR="00FB4552" w:rsidRPr="00CD40B2" w:rsidRDefault="00FB4552" w:rsidP="0032628E">
      <w:pPr>
        <w:spacing w:line="360" w:lineRule="auto"/>
        <w:ind w:left="36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>nr sprawy: UKW/BZP-ZO-</w:t>
      </w:r>
      <w:r w:rsidR="003E1312">
        <w:rPr>
          <w:rFonts w:ascii="Book Antiqua" w:hAnsi="Book Antiqua" w:cs="Book Antiqua"/>
          <w:b/>
          <w:bCs/>
          <w:i/>
          <w:iCs/>
          <w:sz w:val="20"/>
          <w:szCs w:val="20"/>
        </w:rPr>
        <w:t>B-14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/2015, nie otwierać przed </w:t>
      </w:r>
      <w:r w:rsidR="003E1312">
        <w:rPr>
          <w:rFonts w:ascii="Book Antiqua" w:hAnsi="Book Antiqua" w:cs="Book Antiqua"/>
          <w:b/>
          <w:bCs/>
          <w:i/>
          <w:iCs/>
          <w:sz w:val="20"/>
          <w:szCs w:val="20"/>
        </w:rPr>
        <w:t>23</w:t>
      </w:r>
      <w:r w:rsidR="00253609">
        <w:rPr>
          <w:rFonts w:ascii="Book Antiqua" w:hAnsi="Book Antiqua" w:cs="Book Antiqua"/>
          <w:b/>
          <w:bCs/>
          <w:i/>
          <w:iCs/>
          <w:sz w:val="20"/>
          <w:szCs w:val="20"/>
        </w:rPr>
        <w:t>.</w:t>
      </w:r>
      <w:r w:rsidR="00A87F3A">
        <w:rPr>
          <w:rFonts w:ascii="Book Antiqua" w:hAnsi="Book Antiqua" w:cs="Book Antiqua"/>
          <w:b/>
          <w:bCs/>
          <w:i/>
          <w:iCs/>
          <w:sz w:val="20"/>
          <w:szCs w:val="20"/>
        </w:rPr>
        <w:t>10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.2015 r, godz.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10</w:t>
      </w:r>
      <w:r w:rsidRPr="00CD40B2">
        <w:rPr>
          <w:rFonts w:ascii="Book Antiqua" w:hAnsi="Book Antiqua" w:cs="Book Antiqua"/>
          <w:b/>
          <w:bCs/>
          <w:i/>
          <w:iCs/>
          <w:sz w:val="20"/>
          <w:szCs w:val="20"/>
        </w:rPr>
        <w:t>.00</w:t>
      </w:r>
    </w:p>
    <w:p w:rsidR="00FB4552" w:rsidRPr="00A75CEA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A75CEA">
        <w:rPr>
          <w:rFonts w:ascii="Book Antiqua" w:hAnsi="Book Antiqua" w:cs="Book Antiqua"/>
          <w:b/>
          <w:bCs/>
          <w:sz w:val="20"/>
          <w:szCs w:val="20"/>
        </w:rPr>
        <w:t>Termin i warunki płatności: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A75CEA">
        <w:rPr>
          <w:rFonts w:ascii="Book Antiqua" w:hAnsi="Book Antiqua" w:cs="Book Antiqua"/>
          <w:sz w:val="20"/>
          <w:szCs w:val="20"/>
        </w:rPr>
        <w:t>Wykonawca otrzyma wynagrodzenie po wykonaniu przedmiotu umowy, przelewem w terminie do 30 dni licząc od daty wpływu do siedziby Uczelni prawidłowo wystawionego rachunku.</w:t>
      </w:r>
    </w:p>
    <w:p w:rsidR="00FB4552" w:rsidRPr="00962F2E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Wykonawcy ubiegający się o zamówienia musza spełniać niżej wymienione warunki udziału w postępowaniu: 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posiadać </w:t>
      </w:r>
      <w:r w:rsidRPr="00962F2E">
        <w:rPr>
          <w:rFonts w:ascii="Book Antiqua" w:hAnsi="Book Antiqua" w:cs="Book Antiqua"/>
          <w:sz w:val="20"/>
          <w:szCs w:val="20"/>
        </w:rPr>
        <w:t>uprawnienia do wykonywania działalności lub czynności, jeżeli ustawy nakładają obowiązek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962F2E">
        <w:rPr>
          <w:rFonts w:ascii="Book Antiqua" w:hAnsi="Book Antiqua" w:cs="Book Antiqua"/>
          <w:sz w:val="20"/>
          <w:szCs w:val="20"/>
        </w:rPr>
        <w:t xml:space="preserve">posiadania takich uprawnień; 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posiadać wiedzę i doświadczenie niezbędne do wykonania zamówienia;</w:t>
      </w:r>
    </w:p>
    <w:p w:rsidR="00FB4552" w:rsidRPr="00962F2E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lastRenderedPageBreak/>
        <w:t>dysponować odpowiednim potencjałem technicznym oraz osobami zdolnymi do wykonania zamówienia;</w:t>
      </w:r>
    </w:p>
    <w:p w:rsidR="00FB4552" w:rsidRDefault="00FB4552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>znajdować się w sytuacji ekonomicznej i finansowej zapewniającej wykonanie zamówienia.</w:t>
      </w:r>
    </w:p>
    <w:p w:rsidR="00FB4552" w:rsidRPr="00962F2E" w:rsidRDefault="00FB4552" w:rsidP="0024243E">
      <w:pPr>
        <w:pStyle w:val="Normalny1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962F2E">
        <w:rPr>
          <w:rFonts w:ascii="Book Antiqua" w:hAnsi="Book Antiqua" w:cs="Book Antiqua"/>
          <w:sz w:val="20"/>
          <w:szCs w:val="20"/>
        </w:rPr>
        <w:t xml:space="preserve">W celu potwierdzenia warunków udziału w postępowaniu Wykonawca powinien złożyć podpisany </w:t>
      </w:r>
      <w:r>
        <w:rPr>
          <w:rFonts w:ascii="Book Antiqua" w:hAnsi="Book Antiqua" w:cs="Book Antiqua"/>
          <w:sz w:val="20"/>
          <w:szCs w:val="20"/>
        </w:rPr>
        <w:t>f</w:t>
      </w:r>
      <w:r w:rsidRPr="00962F2E">
        <w:rPr>
          <w:rFonts w:ascii="Book Antiqua" w:hAnsi="Book Antiqua" w:cs="Book Antiqua"/>
          <w:sz w:val="20"/>
          <w:szCs w:val="20"/>
        </w:rPr>
        <w:t xml:space="preserve">ormularz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 xml:space="preserve">fertowy </w:t>
      </w:r>
      <w:r>
        <w:rPr>
          <w:rFonts w:ascii="Book Antiqua" w:hAnsi="Book Antiqua" w:cs="Book Antiqua"/>
          <w:sz w:val="20"/>
          <w:szCs w:val="20"/>
        </w:rPr>
        <w:t>(załącznik nr 1 do z</w:t>
      </w:r>
      <w:r w:rsidRPr="00962F2E">
        <w:rPr>
          <w:rFonts w:ascii="Book Antiqua" w:hAnsi="Book Antiqua" w:cs="Book Antiqua"/>
          <w:sz w:val="20"/>
          <w:szCs w:val="20"/>
        </w:rPr>
        <w:t xml:space="preserve">apytania </w:t>
      </w:r>
      <w:r>
        <w:rPr>
          <w:rFonts w:ascii="Book Antiqua" w:hAnsi="Book Antiqua" w:cs="Book Antiqua"/>
          <w:sz w:val="20"/>
          <w:szCs w:val="20"/>
        </w:rPr>
        <w:t>o</w:t>
      </w:r>
      <w:r w:rsidRPr="00962F2E">
        <w:rPr>
          <w:rFonts w:ascii="Book Antiqua" w:hAnsi="Book Antiqua" w:cs="Book Antiqua"/>
          <w:sz w:val="20"/>
          <w:szCs w:val="20"/>
        </w:rPr>
        <w:t>fertowego</w:t>
      </w:r>
      <w:r>
        <w:rPr>
          <w:rFonts w:ascii="Book Antiqua" w:hAnsi="Book Antiqua" w:cs="Book Antiqua"/>
          <w:sz w:val="20"/>
          <w:szCs w:val="20"/>
        </w:rPr>
        <w:t>).</w:t>
      </w:r>
    </w:p>
    <w:p w:rsidR="00FB4552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 xml:space="preserve">Zamawiający zastrzega sobie prawo wyboru oferty o cenie wyższej, przy czym w takim wypadku uzasadni dokonanie wyboru. </w:t>
      </w:r>
    </w:p>
    <w:p w:rsidR="00FB4552" w:rsidRPr="003032F4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032F4">
        <w:rPr>
          <w:rFonts w:ascii="Book Antiqua" w:hAnsi="Book Antiqua" w:cs="Book Antiqua"/>
          <w:sz w:val="20"/>
          <w:szCs w:val="20"/>
        </w:rPr>
        <w:t>Zamawiający zastrzega sobie prawo odwołania ogłoszenia o zamówieniu w przypadku zaistnienia uzasadnionych przyczyn, jak również prawo unieważnienia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3032F4">
        <w:rPr>
          <w:rFonts w:ascii="Book Antiqua" w:hAnsi="Book Antiqua" w:cs="Book Antiqua"/>
          <w:sz w:val="20"/>
          <w:szCs w:val="20"/>
        </w:rPr>
        <w:t>ogłoszenia o zamówieniu bez podania przyczyny.</w:t>
      </w:r>
    </w:p>
    <w:p w:rsidR="00FB4552" w:rsidRPr="00BB57AD" w:rsidRDefault="00FB4552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>W sprawie zamówienia należy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BB57AD">
        <w:rPr>
          <w:rFonts w:ascii="Book Antiqua" w:hAnsi="Book Antiqua" w:cs="Book Antiqua"/>
          <w:sz w:val="20"/>
          <w:szCs w:val="20"/>
        </w:rPr>
        <w:t>kontaktować się z przedstawicielem Zamawiającego:</w:t>
      </w:r>
    </w:p>
    <w:p w:rsidR="00FB4552" w:rsidRPr="00BB57AD" w:rsidRDefault="00FB4552" w:rsidP="00A87F3A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 xml:space="preserve">w sprawach merytorycznych </w:t>
      </w:r>
      <w:r>
        <w:rPr>
          <w:rFonts w:ascii="Book Antiqua" w:hAnsi="Book Antiqua" w:cs="Book Antiqua"/>
          <w:sz w:val="20"/>
          <w:szCs w:val="20"/>
        </w:rPr>
        <w:t>–</w:t>
      </w:r>
      <w:r w:rsidRPr="00BB57AD">
        <w:rPr>
          <w:rFonts w:ascii="Book Antiqua" w:hAnsi="Book Antiqua" w:cs="Book Antiqua"/>
          <w:sz w:val="20"/>
          <w:szCs w:val="20"/>
        </w:rPr>
        <w:t xml:space="preserve"> </w:t>
      </w:r>
      <w:r w:rsidR="00A87F3A" w:rsidRPr="00A87F3A">
        <w:rPr>
          <w:rFonts w:ascii="Book Antiqua" w:hAnsi="Book Antiqua" w:cs="Book Antiqua"/>
          <w:sz w:val="20"/>
          <w:szCs w:val="20"/>
        </w:rPr>
        <w:t>inż. Włodzimierz Engelgardt, tel. (052) 34-19-317, wloengel@ukw.edu.pl</w:t>
      </w:r>
    </w:p>
    <w:p w:rsidR="00FB4552" w:rsidRPr="003032F4" w:rsidRDefault="00FB4552" w:rsidP="00F95745">
      <w:pPr>
        <w:pStyle w:val="Normalny1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BB57AD">
        <w:rPr>
          <w:rFonts w:ascii="Book Antiqua" w:hAnsi="Book Antiqua" w:cs="Book Antiqua"/>
          <w:sz w:val="20"/>
          <w:szCs w:val="20"/>
        </w:rPr>
        <w:t>w sprawach</w:t>
      </w:r>
      <w:r>
        <w:rPr>
          <w:rFonts w:ascii="Book Antiqua" w:hAnsi="Book Antiqua" w:cs="Book Antiqua"/>
          <w:sz w:val="20"/>
          <w:szCs w:val="20"/>
        </w:rPr>
        <w:t xml:space="preserve"> formalno-prawnych – </w:t>
      </w:r>
      <w:r w:rsidR="00A87F3A">
        <w:rPr>
          <w:rFonts w:ascii="Book Antiqua" w:hAnsi="Book Antiqua" w:cs="Book Antiqua"/>
          <w:sz w:val="20"/>
          <w:szCs w:val="20"/>
        </w:rPr>
        <w:t>Agnieszka Malinowska , 52 34 19 163</w:t>
      </w:r>
      <w:r>
        <w:rPr>
          <w:rFonts w:ascii="Book Antiqua" w:hAnsi="Book Antiqua" w:cs="Book Antiqua"/>
          <w:sz w:val="20"/>
          <w:szCs w:val="20"/>
        </w:rPr>
        <w:t>, zampub@ukw.edu.pl</w:t>
      </w:r>
    </w:p>
    <w:p w:rsidR="00FB4552" w:rsidRDefault="00FB4552" w:rsidP="0024243E">
      <w:pPr>
        <w:pStyle w:val="Normalny1"/>
        <w:spacing w:after="0" w:line="360" w:lineRule="auto"/>
        <w:ind w:left="468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3348BC" w:rsidRDefault="003348BC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F82DB2">
      <w:pPr>
        <w:pStyle w:val="Normalny1"/>
        <w:spacing w:after="0" w:line="360" w:lineRule="auto"/>
        <w:ind w:left="6120" w:hanging="5836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Załączniki:</w:t>
      </w:r>
    </w:p>
    <w:p w:rsidR="00FB4552" w:rsidRPr="00F9157C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Formularz ofertowy</w:t>
      </w:r>
    </w:p>
    <w:p w:rsidR="00FB4552" w:rsidRPr="00F82DB2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Formularz cenowy.</w:t>
      </w:r>
    </w:p>
    <w:p w:rsidR="00FB4552" w:rsidRDefault="00FB4552" w:rsidP="00F95745">
      <w:pPr>
        <w:pStyle w:val="Normalny1"/>
        <w:numPr>
          <w:ilvl w:val="0"/>
          <w:numId w:val="19"/>
        </w:numPr>
        <w:spacing w:after="0"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Projekt umowy</w:t>
      </w:r>
      <w:r>
        <w:rPr>
          <w:rFonts w:ascii="Book Antiqua" w:hAnsi="Book Antiqua" w:cs="Book Antiqua"/>
          <w:sz w:val="20"/>
          <w:szCs w:val="20"/>
        </w:rPr>
        <w:br w:type="page"/>
      </w:r>
    </w:p>
    <w:p w:rsidR="00FB4552" w:rsidRPr="00E67CBA" w:rsidRDefault="00FB4552" w:rsidP="00A87F3A">
      <w:pPr>
        <w:pStyle w:val="Normalny1"/>
        <w:spacing w:after="0" w:line="360" w:lineRule="auto"/>
        <w:ind w:left="720"/>
        <w:jc w:val="right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lastRenderedPageBreak/>
        <w:t xml:space="preserve">Załącznik nr </w:t>
      </w:r>
      <w:r w:rsidR="00A87F3A">
        <w:rPr>
          <w:rFonts w:ascii="Book Antiqua" w:hAnsi="Book Antiqua" w:cs="Book Antiqua"/>
          <w:sz w:val="20"/>
          <w:szCs w:val="20"/>
        </w:rPr>
        <w:t>1</w:t>
      </w: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23722A" w:rsidRDefault="00FB4552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>FORMULARZ OFERTOWY</w:t>
      </w:r>
    </w:p>
    <w:p w:rsidR="00FB4552" w:rsidRPr="0023722A" w:rsidRDefault="00FB4552" w:rsidP="009644DD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  <w:vertAlign w:val="superscript"/>
        </w:rPr>
      </w:pPr>
      <w:r w:rsidRPr="0023722A">
        <w:rPr>
          <w:rFonts w:ascii="Book Antiqua" w:hAnsi="Book Antiqua" w:cs="Book Antiqua"/>
          <w:b/>
          <w:bCs/>
          <w:sz w:val="20"/>
          <w:szCs w:val="20"/>
        </w:rPr>
        <w:t xml:space="preserve">DO ZAPYTANIA OFERTOWEGO </w:t>
      </w:r>
      <w:r w:rsidR="003E1312">
        <w:rPr>
          <w:rFonts w:ascii="Book Antiqua" w:hAnsi="Book Antiqua" w:cs="Book Antiqua"/>
          <w:b/>
          <w:bCs/>
          <w:sz w:val="20"/>
          <w:szCs w:val="20"/>
        </w:rPr>
        <w:t>BZP-ZO-B-14</w:t>
      </w:r>
      <w:r>
        <w:rPr>
          <w:rFonts w:ascii="Book Antiqua" w:hAnsi="Book Antiqua" w:cs="Book Antiqua"/>
          <w:b/>
          <w:bCs/>
          <w:sz w:val="20"/>
          <w:szCs w:val="20"/>
        </w:rPr>
        <w:t>/2015</w:t>
      </w:r>
    </w:p>
    <w:p w:rsidR="00FB4552" w:rsidRPr="0023722A" w:rsidRDefault="00FB4552" w:rsidP="00E67CBA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841660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Book Antiqua" w:hAnsi="Book Antiqua" w:cs="Book Antiqua"/>
          <w:sz w:val="20"/>
          <w:szCs w:val="20"/>
          <w:lang w:eastAsia="pl-PL"/>
        </w:rPr>
      </w:pPr>
      <w:r w:rsidRPr="00E67CBA">
        <w:rPr>
          <w:rFonts w:ascii="Book Antiqua" w:hAnsi="Book Antiqua" w:cs="Book Antiqua"/>
          <w:sz w:val="20"/>
          <w:szCs w:val="20"/>
          <w:lang w:eastAsia="pl-PL"/>
        </w:rPr>
        <w:t>Dane dotyczące Wykonawcy:</w:t>
      </w:r>
    </w:p>
    <w:p w:rsidR="00FB4552" w:rsidRPr="00E67CBA" w:rsidRDefault="00FB4552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Nazwa: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Siedziba: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telefonu/faksu: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NIP: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Nr REGON: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67CBA">
        <w:rPr>
          <w:rFonts w:ascii="Book Antiqua" w:hAnsi="Book Antiqua" w:cs="Book Antiqua"/>
          <w:sz w:val="20"/>
          <w:szCs w:val="20"/>
        </w:rPr>
        <w:t>Osoba do kontaktu, tel. e-mail:</w:t>
      </w:r>
      <w:r w:rsidRPr="00E67CBA">
        <w:rPr>
          <w:rFonts w:ascii="Book Antiqua" w:hAnsi="Book Antiqua" w:cs="Book Antiqua"/>
          <w:sz w:val="20"/>
          <w:szCs w:val="20"/>
        </w:rPr>
        <w:tab/>
      </w:r>
    </w:p>
    <w:p w:rsidR="00FB4552" w:rsidRPr="00E67CBA" w:rsidRDefault="00FB4552" w:rsidP="00E67CBA">
      <w:pPr>
        <w:keepNext/>
        <w:jc w:val="both"/>
        <w:outlineLvl w:val="0"/>
        <w:rPr>
          <w:rFonts w:ascii="Book Antiqua" w:hAnsi="Book Antiqua" w:cs="Book Antiqua"/>
          <w:sz w:val="20"/>
          <w:szCs w:val="20"/>
        </w:rPr>
      </w:pPr>
    </w:p>
    <w:p w:rsidR="00FB4552" w:rsidRPr="00FA7B62" w:rsidRDefault="00FB4552" w:rsidP="00FA7B62">
      <w:pPr>
        <w:pStyle w:val="Akapitzlist"/>
        <w:numPr>
          <w:ilvl w:val="0"/>
          <w:numId w:val="1"/>
        </w:numPr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3E1312">
        <w:rPr>
          <w:rFonts w:ascii="Book Antiqua" w:hAnsi="Book Antiqua" w:cs="Book Antiqua"/>
          <w:sz w:val="20"/>
          <w:szCs w:val="20"/>
          <w:lang w:eastAsia="pl-PL"/>
        </w:rPr>
        <w:t xml:space="preserve">Nawiązując do ogłoszenia w trybie Zapytania Ofertowego oferujemy wykonanie zamówienia na: </w:t>
      </w:r>
      <w:r w:rsidRPr="003E1312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 w:rsidR="00FA7B62">
        <w:rPr>
          <w:rFonts w:ascii="Book Antiqua" w:hAnsi="Book Antiqua" w:cs="Book Antiqua"/>
          <w:i/>
          <w:iCs/>
          <w:sz w:val="20"/>
          <w:szCs w:val="20"/>
          <w:lang w:eastAsia="pl-PL"/>
        </w:rPr>
        <w:t>Dostawę</w:t>
      </w:r>
      <w:r w:rsidR="003E1312" w:rsidRPr="003E1312">
        <w:rPr>
          <w:rFonts w:ascii="Book Antiqua" w:hAnsi="Book Antiqua" w:cs="Book Antiqua"/>
          <w:i/>
          <w:iCs/>
          <w:sz w:val="20"/>
          <w:szCs w:val="20"/>
          <w:lang w:eastAsia="pl-PL"/>
        </w:rPr>
        <w:t xml:space="preserve"> 1,3,5 – Triallyl – 1,3,5 – triazine – 2,4,6 ( 1H,3H,5H) – trione w ramach projektu Iuventus Plus </w:t>
      </w:r>
      <w:r w:rsidRPr="00FA7B62">
        <w:rPr>
          <w:rFonts w:ascii="Book Antiqua" w:hAnsi="Book Antiqua" w:cs="Book Antiqua"/>
          <w:sz w:val="20"/>
          <w:szCs w:val="20"/>
          <w:lang w:eastAsia="pl-PL"/>
        </w:rPr>
        <w:t xml:space="preserve">” </w:t>
      </w:r>
      <w:r w:rsidR="00FA7B62" w:rsidRPr="00FA7B62">
        <w:rPr>
          <w:rFonts w:ascii="Book Antiqua" w:hAnsi="Book Antiqua" w:cs="Book Antiqua"/>
          <w:sz w:val="20"/>
          <w:szCs w:val="20"/>
          <w:lang w:eastAsia="pl-PL"/>
        </w:rPr>
        <w:t xml:space="preserve">  </w:t>
      </w:r>
      <w:r w:rsidRPr="00FA7B62">
        <w:rPr>
          <w:rFonts w:ascii="Book Antiqua" w:hAnsi="Book Antiqua" w:cs="Book Antiqua"/>
          <w:sz w:val="20"/>
          <w:szCs w:val="20"/>
          <w:lang w:eastAsia="pl-PL"/>
        </w:rPr>
        <w:t xml:space="preserve">w zakresie i na warunkach określonych w Zapytaniu Ofertowym nr sprawy </w:t>
      </w:r>
      <w:r w:rsidR="00FA7B62">
        <w:rPr>
          <w:rFonts w:ascii="Book Antiqua" w:hAnsi="Book Antiqua" w:cs="Book Antiqua"/>
          <w:b/>
          <w:bCs/>
          <w:sz w:val="20"/>
          <w:szCs w:val="20"/>
          <w:lang w:eastAsia="pl-PL"/>
        </w:rPr>
        <w:t>BZP-ZO-B-14</w:t>
      </w:r>
      <w:r w:rsidRPr="00FA7B62">
        <w:rPr>
          <w:rFonts w:ascii="Book Antiqua" w:hAnsi="Book Antiqua" w:cs="Book Antiqua"/>
          <w:b/>
          <w:bCs/>
          <w:sz w:val="20"/>
          <w:szCs w:val="20"/>
          <w:lang w:eastAsia="pl-PL"/>
        </w:rPr>
        <w:t>/2015</w:t>
      </w:r>
      <w:r w:rsidRPr="00FA7B62">
        <w:rPr>
          <w:rFonts w:ascii="Book Antiqua" w:hAnsi="Book Antiqua" w:cs="Book Antiqua"/>
          <w:sz w:val="20"/>
          <w:szCs w:val="20"/>
          <w:lang w:eastAsia="pl-PL"/>
        </w:rPr>
        <w:t>:</w:t>
      </w:r>
    </w:p>
    <w:p w:rsidR="00FB4552" w:rsidRPr="00B11E1F" w:rsidRDefault="00FB455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  <w:r w:rsidRPr="00B11E1F">
        <w:rPr>
          <w:rFonts w:ascii="Book Antiqua" w:hAnsi="Book Antiqua" w:cs="Book Antiqua"/>
          <w:sz w:val="20"/>
          <w:szCs w:val="20"/>
        </w:rPr>
        <w:t xml:space="preserve">OFERUJEMY/ Oferuję wykonanie przedmiotu zamówienia za: </w:t>
      </w:r>
    </w:p>
    <w:p w:rsidR="00D97BB2" w:rsidRDefault="00D97BB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FB4552" w:rsidRDefault="00FB4552" w:rsidP="00D279B1">
      <w:pPr>
        <w:pStyle w:val="Akapitzlist"/>
        <w:spacing w:after="0"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</w:rPr>
        <w:t>2</w:t>
      </w:r>
      <w:r w:rsidRPr="009B6CC9">
        <w:rPr>
          <w:rFonts w:ascii="Book Antiqua" w:hAnsi="Book Antiqua" w:cs="Book Antiqua"/>
          <w:sz w:val="20"/>
          <w:szCs w:val="20"/>
        </w:rPr>
        <w:t xml:space="preserve">.1. Kryterium I - </w:t>
      </w:r>
      <w:r>
        <w:rPr>
          <w:rFonts w:ascii="Book Antiqua" w:hAnsi="Book Antiqua" w:cs="Book Antiqua"/>
          <w:sz w:val="20"/>
          <w:szCs w:val="20"/>
        </w:rPr>
        <w:t>Cena</w:t>
      </w:r>
    </w:p>
    <w:p w:rsidR="00FB4552" w:rsidRPr="0023722A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wartość ofertową brutto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.....................................................................................zł </w:t>
      </w:r>
      <w:r w:rsidR="00480DAA">
        <w:rPr>
          <w:rFonts w:ascii="Book Antiqua" w:hAnsi="Book Antiqua" w:cs="Book Antiqua"/>
          <w:b/>
          <w:bCs/>
          <w:sz w:val="20"/>
          <w:szCs w:val="20"/>
          <w:lang w:eastAsia="en-US"/>
        </w:rPr>
        <w:t>*</w:t>
      </w:r>
    </w:p>
    <w:p w:rsidR="00FB4552" w:rsidRPr="0023722A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b/>
          <w:bCs/>
          <w:sz w:val="20"/>
          <w:szCs w:val="20"/>
          <w:lang w:eastAsia="en-US"/>
        </w:rPr>
      </w:pP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>słownie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 </w:t>
      </w:r>
      <w:r w:rsidRPr="0023722A">
        <w:rPr>
          <w:rFonts w:ascii="Book Antiqua" w:hAnsi="Book Antiqua" w:cs="Book Antiqua"/>
          <w:b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 </w:t>
      </w:r>
    </w:p>
    <w:p w:rsidR="00FB4552" w:rsidRPr="0024243E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podatek od towarów i usług .....................% wartość podatku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.............…………...zł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 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 </w:t>
      </w:r>
    </w:p>
    <w:p w:rsidR="00FB4552" w:rsidRPr="0024243E" w:rsidRDefault="00FB4552" w:rsidP="001B671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wartość netto ........………………………………………………….....……………........................zł </w:t>
      </w:r>
    </w:p>
    <w:p w:rsidR="00FB4552" w:rsidRPr="00CD40B2" w:rsidRDefault="00480DAA" w:rsidP="001B6713">
      <w:pPr>
        <w:spacing w:line="360" w:lineRule="auto"/>
        <w:ind w:left="72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>*</w:t>
      </w:r>
      <w:r w:rsidR="00FB4552"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zaokrąglić do 2 miejsc po przecinku.</w:t>
      </w:r>
    </w:p>
    <w:p w:rsidR="00FB4552" w:rsidRDefault="00FB4552" w:rsidP="0032628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 xml:space="preserve">2.2. </w:t>
      </w:r>
      <w:r w:rsidRPr="00FB0243">
        <w:rPr>
          <w:rFonts w:ascii="Book Antiqua" w:hAnsi="Book Antiqua" w:cs="Book Antiqua"/>
          <w:sz w:val="20"/>
          <w:szCs w:val="20"/>
        </w:rPr>
        <w:t xml:space="preserve">Kryterium II – Termin wykonania zamówienia: ____ </w:t>
      </w:r>
      <w:r w:rsidRPr="0032628E">
        <w:rPr>
          <w:rFonts w:ascii="Book Antiqua" w:hAnsi="Book Antiqua" w:cs="Book Antiqua"/>
          <w:sz w:val="20"/>
          <w:szCs w:val="20"/>
        </w:rPr>
        <w:t>dni</w:t>
      </w:r>
      <w:r w:rsidRPr="00CD40B2">
        <w:rPr>
          <w:rFonts w:ascii="Book Antiqua" w:hAnsi="Book Antiqua" w:cs="Book Antiqua"/>
          <w:i/>
          <w:iCs/>
          <w:sz w:val="20"/>
          <w:szCs w:val="20"/>
        </w:rPr>
        <w:t xml:space="preserve"> (podać ilość dni)</w:t>
      </w:r>
      <w:r w:rsidRPr="00FB0243">
        <w:rPr>
          <w:rFonts w:ascii="Book Antiqua" w:hAnsi="Book Antiqua" w:cs="Book Antiqua"/>
          <w:sz w:val="20"/>
          <w:szCs w:val="20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="00D97BB2">
        <w:rPr>
          <w:rFonts w:ascii="Book Antiqua" w:hAnsi="Book Antiqua" w:cs="Book Antiqua"/>
          <w:sz w:val="20"/>
          <w:szCs w:val="20"/>
        </w:rPr>
        <w:t>z zastrzeżeniem pkt. 4 Zapytania Ofertowego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 nr </w:t>
      </w:r>
      <w:r w:rsidR="00FA7B62"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BZP-ZO-B-14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D97BB2" w:rsidRPr="00041891" w:rsidRDefault="00FB4552" w:rsidP="00041891">
      <w:pPr>
        <w:spacing w:line="360" w:lineRule="auto"/>
        <w:ind w:left="360"/>
        <w:jc w:val="both"/>
        <w:rPr>
          <w:rFonts w:ascii="Book Antiqua" w:hAnsi="Book Antiqua" w:cs="Book Antiqua"/>
          <w:i/>
          <w:iCs/>
          <w:sz w:val="20"/>
          <w:szCs w:val="20"/>
          <w:lang w:eastAsia="en-US"/>
        </w:rPr>
      </w:pPr>
      <w:r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* </w:t>
      </w:r>
      <w:r w:rsidR="00480DAA">
        <w:rPr>
          <w:rFonts w:ascii="Book Antiqua" w:hAnsi="Book Antiqua" w:cs="Book Antiqua"/>
          <w:i/>
          <w:iCs/>
          <w:sz w:val="20"/>
          <w:szCs w:val="20"/>
          <w:lang w:eastAsia="en-US"/>
        </w:rPr>
        <w:t>wartość obliczona na podstawie</w:t>
      </w:r>
      <w:r w:rsidRPr="00CD40B2">
        <w:rPr>
          <w:rFonts w:ascii="Book Antiqua" w:hAnsi="Book Antiqua" w:cs="Book Antiqua"/>
          <w:i/>
          <w:iCs/>
          <w:sz w:val="20"/>
          <w:szCs w:val="20"/>
          <w:lang w:eastAsia="en-US"/>
        </w:rPr>
        <w:t xml:space="preserve"> formularz</w:t>
      </w:r>
      <w:r w:rsidR="00480DAA">
        <w:rPr>
          <w:rFonts w:ascii="Book Antiqua" w:hAnsi="Book Antiqua" w:cs="Book Antiqua"/>
          <w:i/>
          <w:iCs/>
          <w:sz w:val="20"/>
          <w:szCs w:val="20"/>
          <w:lang w:eastAsia="en-US"/>
        </w:rPr>
        <w:t>a cenowego</w:t>
      </w:r>
    </w:p>
    <w:p w:rsidR="00FB4552" w:rsidRPr="0024243E" w:rsidRDefault="00FB4552" w:rsidP="00841660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Oświadczam/my, że w cenie oferty zostały uwzględnione wszystkie koszty związane z wykonaniem przedmiotu zamówienia, w tym koszty transportu do siedziby Zamawiającego oraz udzielone rabaty.</w:t>
      </w:r>
    </w:p>
    <w:p w:rsidR="00FB4552" w:rsidRPr="0024243E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Oświadczam/my, że spełniamy warunki udziału </w:t>
      </w:r>
      <w:r>
        <w:rPr>
          <w:rFonts w:ascii="Book Antiqua" w:hAnsi="Book Antiqua" w:cs="Book Antiqua"/>
          <w:sz w:val="20"/>
          <w:szCs w:val="20"/>
          <w:lang w:eastAsia="en-US"/>
        </w:rPr>
        <w:t xml:space="preserve">w postępowaniu zgodnie z ust. 11 Zapytania Ofertowego nr </w:t>
      </w:r>
      <w:r w:rsidR="00FA7B62">
        <w:rPr>
          <w:rFonts w:ascii="Book Antiqua" w:hAnsi="Book Antiqua" w:cs="Book Antiqua"/>
          <w:b/>
          <w:bCs/>
          <w:sz w:val="20"/>
          <w:szCs w:val="20"/>
          <w:lang w:eastAsia="en-US"/>
        </w:rPr>
        <w:t>BZP-ZO-B-14</w:t>
      </w:r>
      <w:r>
        <w:rPr>
          <w:rFonts w:ascii="Book Antiqua" w:hAnsi="Book Antiqua" w:cs="Book Antiqua"/>
          <w:b/>
          <w:bCs/>
          <w:sz w:val="20"/>
          <w:szCs w:val="20"/>
          <w:lang w:eastAsia="en-US"/>
        </w:rPr>
        <w:t>/2015</w:t>
      </w:r>
      <w:r w:rsidRPr="0024243E">
        <w:rPr>
          <w:rFonts w:ascii="Book Antiqua" w:hAnsi="Book Antiqua" w:cs="Book Antiqua"/>
          <w:sz w:val="20"/>
          <w:szCs w:val="20"/>
          <w:lang w:eastAsia="en-US"/>
        </w:rPr>
        <w:t>.</w:t>
      </w:r>
    </w:p>
    <w:p w:rsidR="00FB4552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 xml:space="preserve">Zobowiązuje/my się wykonać całość przedmiotu zamówienia z należytą starannością. </w:t>
      </w:r>
    </w:p>
    <w:p w:rsidR="00FB4552" w:rsidRPr="00742A65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742A65">
        <w:rPr>
          <w:rFonts w:ascii="Book Antiqua" w:hAnsi="Book Antiqua" w:cs="Book Antiqua"/>
          <w:sz w:val="20"/>
          <w:szCs w:val="20"/>
        </w:rPr>
        <w:t xml:space="preserve">Oświadczam/my, że akceptuję proponowany przez Zamawiającego projekt umowy. </w:t>
      </w:r>
    </w:p>
    <w:p w:rsidR="00FB4552" w:rsidRPr="00B20DCB" w:rsidRDefault="00FB4552" w:rsidP="00B20D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4E266E">
        <w:rPr>
          <w:rFonts w:ascii="Book Antiqua" w:hAnsi="Book Antiqua" w:cs="Book Antiqua"/>
          <w:sz w:val="20"/>
          <w:szCs w:val="20"/>
        </w:rPr>
        <w:t>Oświadczam/my, że w przypadku wyboru naszej oferty zobowiązujemy się do zawarcia umowy, we wskazanym terminie i miejscu, na warunkach wskazanych przez Zamawiającego w załączonej do Z</w:t>
      </w:r>
      <w:r>
        <w:rPr>
          <w:rFonts w:ascii="Book Antiqua" w:hAnsi="Book Antiqua" w:cs="Book Antiqua"/>
          <w:sz w:val="20"/>
          <w:szCs w:val="20"/>
        </w:rPr>
        <w:t xml:space="preserve">apytania Ofertowego nr </w:t>
      </w:r>
      <w:r w:rsidR="00FA7B62">
        <w:rPr>
          <w:rFonts w:ascii="Book Antiqua" w:hAnsi="Book Antiqua" w:cs="Book Antiqua"/>
          <w:b/>
          <w:bCs/>
          <w:sz w:val="20"/>
          <w:szCs w:val="20"/>
        </w:rPr>
        <w:t>BZP-ZO-B-14</w:t>
      </w:r>
      <w:r>
        <w:rPr>
          <w:rFonts w:ascii="Book Antiqua" w:hAnsi="Book Antiqua" w:cs="Book Antiqua"/>
          <w:b/>
          <w:bCs/>
          <w:sz w:val="20"/>
          <w:szCs w:val="20"/>
        </w:rPr>
        <w:t>/2015</w:t>
      </w:r>
      <w:r w:rsidRPr="004E266E">
        <w:rPr>
          <w:rFonts w:ascii="Book Antiqua" w:hAnsi="Book Antiqua" w:cs="Book Antiqua"/>
          <w:sz w:val="20"/>
          <w:szCs w:val="20"/>
        </w:rPr>
        <w:t xml:space="preserve"> umowie. </w:t>
      </w:r>
    </w:p>
    <w:p w:rsidR="00FB4552" w:rsidRPr="00B20DCB" w:rsidRDefault="00FB4552" w:rsidP="00CD40B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B20DCB">
        <w:rPr>
          <w:rFonts w:ascii="Book Antiqua" w:hAnsi="Book Antiqua" w:cs="Book Antiqua"/>
          <w:sz w:val="20"/>
          <w:szCs w:val="20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FB4552" w:rsidRPr="00B20DCB" w:rsidRDefault="00FB4552" w:rsidP="00B20DCB">
      <w:pPr>
        <w:numPr>
          <w:ilvl w:val="0"/>
          <w:numId w:val="1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Zgadzam/my się na przetwarzanie danych osobowych zgodnie z obowiązującymi, w tym zakresie przepisami prawnymi.</w:t>
      </w:r>
    </w:p>
    <w:p w:rsidR="00FB4552" w:rsidRPr="0024243E" w:rsidRDefault="00FB4552" w:rsidP="0024243E">
      <w:pPr>
        <w:spacing w:line="360" w:lineRule="auto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FB4552" w:rsidRPr="0024243E" w:rsidRDefault="00FB4552" w:rsidP="00841660">
      <w:pPr>
        <w:numPr>
          <w:ilvl w:val="0"/>
          <w:numId w:val="1"/>
        </w:num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u w:val="single"/>
          <w:lang w:eastAsia="en-US"/>
        </w:rPr>
        <w:t>Załącznikami do oferty są:</w:t>
      </w:r>
    </w:p>
    <w:p w:rsidR="00FB4552" w:rsidRPr="0024243E" w:rsidRDefault="00FB4552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FB4552" w:rsidRPr="0024243E" w:rsidRDefault="00FB4552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………………………………………………</w:t>
      </w:r>
    </w:p>
    <w:p w:rsidR="00FB4552" w:rsidRPr="00410703" w:rsidRDefault="00FB4552" w:rsidP="00410703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……………………………………….........</w:t>
      </w:r>
    </w:p>
    <w:p w:rsidR="00FB4552" w:rsidRPr="008274EC" w:rsidRDefault="00FB4552" w:rsidP="002A1B1F">
      <w:pPr>
        <w:widowControl w:val="0"/>
        <w:suppressAutoHyphens/>
        <w:spacing w:line="360" w:lineRule="auto"/>
        <w:ind w:firstLine="708"/>
        <w:jc w:val="both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FB4552" w:rsidRPr="008274EC" w:rsidRDefault="00FB4552" w:rsidP="008274EC">
      <w:pPr>
        <w:widowControl w:val="0"/>
        <w:suppressAutoHyphens/>
        <w:spacing w:line="360" w:lineRule="auto"/>
        <w:jc w:val="right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  <w:t xml:space="preserve"> ………..........................................................</w:t>
      </w:r>
    </w:p>
    <w:p w:rsidR="00FB4552" w:rsidRDefault="00FB4552" w:rsidP="0032628E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</w:pPr>
      <w:r w:rsidRPr="008274EC">
        <w:rPr>
          <w:kern w:val="1"/>
          <w:sz w:val="16"/>
          <w:szCs w:val="16"/>
          <w:lang w:eastAsia="ar-SA"/>
        </w:rPr>
        <w:t>(podpisy upełnomocnionych</w:t>
      </w:r>
      <w:r>
        <w:rPr>
          <w:kern w:val="1"/>
          <w:sz w:val="16"/>
          <w:szCs w:val="16"/>
          <w:lang w:eastAsia="ar-SA"/>
        </w:rPr>
        <w:t xml:space="preserve"> </w:t>
      </w:r>
      <w:r w:rsidRPr="008274EC">
        <w:rPr>
          <w:kern w:val="1"/>
          <w:sz w:val="16"/>
          <w:szCs w:val="16"/>
          <w:lang w:eastAsia="ar-SA"/>
        </w:rPr>
        <w:t>przedstawicieli Wykonawc</w:t>
      </w:r>
      <w:r w:rsidRPr="008274EC">
        <w:rPr>
          <w:rFonts w:ascii="Century Gothic" w:hAnsi="Century Gothic" w:cs="Century Gothic"/>
          <w:kern w:val="1"/>
          <w:sz w:val="16"/>
          <w:szCs w:val="16"/>
          <w:lang w:eastAsia="ar-SA"/>
        </w:rPr>
        <w:t>y)</w:t>
      </w:r>
    </w:p>
    <w:p w:rsidR="00FB4552" w:rsidRPr="0032628E" w:rsidRDefault="00FB4552" w:rsidP="0032628E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  <w:sectPr w:rsidR="00FB4552" w:rsidRPr="0032628E" w:rsidSect="00F66AFB">
          <w:footerReference w:type="default" r:id="rId8"/>
          <w:pgSz w:w="11906" w:h="16838"/>
          <w:pgMar w:top="1417" w:right="1080" w:bottom="1417" w:left="1080" w:header="708" w:footer="708" w:gutter="0"/>
          <w:cols w:space="708"/>
          <w:docGrid w:linePitch="360"/>
        </w:sectPr>
      </w:pPr>
    </w:p>
    <w:p w:rsidR="00FB4552" w:rsidRDefault="00FB4552" w:rsidP="00D911D2">
      <w:pPr>
        <w:jc w:val="right"/>
        <w:rPr>
          <w:rFonts w:ascii="Book Antiqua" w:hAnsi="Book Antiqua" w:cs="Book Antiqua"/>
          <w:spacing w:val="-4"/>
          <w:u w:val="single"/>
        </w:rPr>
      </w:pPr>
      <w:r>
        <w:rPr>
          <w:rFonts w:ascii="Book Antiqua" w:hAnsi="Book Antiqua" w:cs="Book Antiqua"/>
          <w:spacing w:val="-4"/>
          <w:u w:val="single"/>
        </w:rPr>
        <w:lastRenderedPageBreak/>
        <w:t>Załącznik nr 2</w:t>
      </w:r>
    </w:p>
    <w:p w:rsidR="00FB4552" w:rsidRDefault="00FB4552" w:rsidP="00D911D2">
      <w:pPr>
        <w:rPr>
          <w:rFonts w:ascii="Book Antiqua" w:hAnsi="Book Antiqua" w:cs="Book Antiqua"/>
          <w:spacing w:val="-4"/>
          <w:u w:val="single"/>
        </w:rPr>
      </w:pPr>
    </w:p>
    <w:p w:rsidR="00FB4552" w:rsidRDefault="00FB4552" w:rsidP="00D911D2">
      <w:pPr>
        <w:jc w:val="center"/>
        <w:rPr>
          <w:noProof/>
        </w:rPr>
      </w:pPr>
    </w:p>
    <w:p w:rsidR="00FB4552" w:rsidRPr="000D1182" w:rsidRDefault="00FB4552" w:rsidP="00D911D2">
      <w:pPr>
        <w:jc w:val="center"/>
        <w:rPr>
          <w:b/>
          <w:bCs/>
          <w:spacing w:val="-4"/>
          <w:sz w:val="32"/>
          <w:szCs w:val="32"/>
        </w:rPr>
      </w:pPr>
      <w:r w:rsidRPr="000D1182">
        <w:rPr>
          <w:b/>
          <w:bCs/>
          <w:spacing w:val="-4"/>
          <w:sz w:val="32"/>
          <w:szCs w:val="32"/>
        </w:rPr>
        <w:t>FORMULARZ CENOWY</w:t>
      </w:r>
    </w:p>
    <w:p w:rsidR="00FB4552" w:rsidRPr="0032628E" w:rsidRDefault="00FB4552" w:rsidP="00D911D2">
      <w:pPr>
        <w:rPr>
          <w:rFonts w:ascii="Book Antiqua" w:hAnsi="Book Antiqua" w:cs="Book Antiqua"/>
          <w:b/>
          <w:bCs/>
          <w:spacing w:val="-4"/>
          <w:sz w:val="28"/>
          <w:szCs w:val="28"/>
        </w:rPr>
      </w:pPr>
    </w:p>
    <w:tbl>
      <w:tblPr>
        <w:tblW w:w="14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486"/>
        <w:gridCol w:w="1179"/>
        <w:gridCol w:w="1060"/>
        <w:gridCol w:w="1848"/>
        <w:gridCol w:w="1417"/>
        <w:gridCol w:w="851"/>
        <w:gridCol w:w="1699"/>
        <w:gridCol w:w="1842"/>
      </w:tblGrid>
      <w:tr w:rsidR="00FB4552" w:rsidRPr="0032628E" w:rsidTr="00480DAA">
        <w:trPr>
          <w:trHeight w:val="1438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3486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Nazwa asortymentu</w:t>
            </w:r>
          </w:p>
        </w:tc>
        <w:tc>
          <w:tcPr>
            <w:tcW w:w="1179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1060" w:type="dxa"/>
            <w:vAlign w:val="center"/>
          </w:tcPr>
          <w:p w:rsidR="00FB4552" w:rsidRPr="005955EA" w:rsidRDefault="00FB4552" w:rsidP="000450D9">
            <w:pPr>
              <w:jc w:val="center"/>
              <w:rPr>
                <w:b/>
                <w:bCs/>
                <w:spacing w:val="-4"/>
                <w:sz w:val="20"/>
                <w:szCs w:val="20"/>
                <w:u w:val="single"/>
              </w:rPr>
            </w:pPr>
            <w:r w:rsidRPr="005955EA">
              <w:rPr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Nazwa, producent i nr katalogowy oferowanego produktu</w:t>
            </w:r>
          </w:p>
        </w:tc>
        <w:tc>
          <w:tcPr>
            <w:tcW w:w="1417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Stawka VAT</w:t>
            </w:r>
          </w:p>
        </w:tc>
        <w:tc>
          <w:tcPr>
            <w:tcW w:w="1699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1842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5955EA">
              <w:rPr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FB4552" w:rsidRPr="0032628E" w:rsidTr="00480DAA">
        <w:trPr>
          <w:trHeight w:val="1241"/>
        </w:trPr>
        <w:tc>
          <w:tcPr>
            <w:tcW w:w="786" w:type="dxa"/>
            <w:vAlign w:val="center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  <w:r w:rsidRPr="005955EA">
              <w:rPr>
                <w:spacing w:val="-4"/>
                <w:sz w:val="20"/>
                <w:szCs w:val="20"/>
              </w:rPr>
              <w:t>1.</w:t>
            </w:r>
          </w:p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FB4552" w:rsidRPr="00480DAA" w:rsidRDefault="00FA7B62" w:rsidP="003E1ADC">
            <w:pPr>
              <w:rPr>
                <w:spacing w:val="-4"/>
                <w:sz w:val="20"/>
                <w:szCs w:val="20"/>
              </w:rPr>
            </w:pPr>
            <w:r w:rsidRPr="00FA7B62">
              <w:rPr>
                <w:sz w:val="20"/>
                <w:szCs w:val="20"/>
              </w:rPr>
              <w:t>1,3,5 – Triallyl – 1,3,5 – triazine – 2,4,6 ( 1H,3H,5H) – trione</w:t>
            </w:r>
            <w:r w:rsidR="003E1ADC">
              <w:rPr>
                <w:sz w:val="20"/>
                <w:szCs w:val="20"/>
              </w:rPr>
              <w:t>, op. 100 G</w:t>
            </w:r>
            <w:r w:rsidRPr="00FA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3E1ADC">
              <w:rPr>
                <w:sz w:val="20"/>
                <w:szCs w:val="20"/>
              </w:rPr>
              <w:t>Sigma Aldrich nr kat.</w:t>
            </w:r>
            <w:r>
              <w:rPr>
                <w:sz w:val="20"/>
                <w:szCs w:val="20"/>
              </w:rPr>
              <w:t xml:space="preserve">114235) </w:t>
            </w:r>
            <w:bookmarkStart w:id="0" w:name="_GoBack"/>
            <w:bookmarkEnd w:id="0"/>
            <w:r w:rsidR="008D6432" w:rsidRPr="00480DAA">
              <w:rPr>
                <w:sz w:val="20"/>
                <w:szCs w:val="20"/>
              </w:rPr>
              <w:t>lub równoważny</w:t>
            </w:r>
          </w:p>
        </w:tc>
        <w:tc>
          <w:tcPr>
            <w:tcW w:w="1179" w:type="dxa"/>
            <w:vAlign w:val="center"/>
          </w:tcPr>
          <w:p w:rsidR="00FB4552" w:rsidRPr="0066558E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  <w:r w:rsidRPr="0066558E">
              <w:rPr>
                <w:spacing w:val="-4"/>
                <w:sz w:val="20"/>
                <w:szCs w:val="20"/>
              </w:rPr>
              <w:t>op.</w:t>
            </w:r>
          </w:p>
        </w:tc>
        <w:tc>
          <w:tcPr>
            <w:tcW w:w="1060" w:type="dxa"/>
            <w:vAlign w:val="center"/>
          </w:tcPr>
          <w:p w:rsidR="00FB4552" w:rsidRPr="0066558E" w:rsidRDefault="00FA7B62" w:rsidP="000450D9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FB4552" w:rsidRPr="005955EA" w:rsidRDefault="00FB4552" w:rsidP="000450D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552" w:rsidRPr="005955EA" w:rsidRDefault="00FB4552" w:rsidP="000450D9">
            <w:pPr>
              <w:jc w:val="center"/>
              <w:rPr>
                <w:spacing w:val="-4"/>
              </w:rPr>
            </w:pPr>
          </w:p>
        </w:tc>
        <w:tc>
          <w:tcPr>
            <w:tcW w:w="1417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851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699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4552" w:rsidRPr="005955EA" w:rsidRDefault="00FB4552" w:rsidP="000450D9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</w:tbl>
    <w:p w:rsidR="00FB4552" w:rsidRPr="0032628E" w:rsidRDefault="00FB4552" w:rsidP="00D911D2">
      <w:pPr>
        <w:rPr>
          <w:rFonts w:ascii="Book Antiqua" w:hAnsi="Book Antiqua" w:cs="Book Antiqua"/>
          <w:sz w:val="20"/>
          <w:szCs w:val="20"/>
        </w:rPr>
      </w:pPr>
    </w:p>
    <w:p w:rsidR="00FB4552" w:rsidRPr="005955EA" w:rsidRDefault="00FB4552" w:rsidP="00D911D2">
      <w:pPr>
        <w:rPr>
          <w:b/>
          <w:bCs/>
          <w:spacing w:val="-4"/>
          <w:sz w:val="18"/>
          <w:szCs w:val="18"/>
          <w:u w:val="single"/>
        </w:rPr>
      </w:pPr>
      <w:r w:rsidRPr="005955EA">
        <w:rPr>
          <w:b/>
          <w:bCs/>
          <w:spacing w:val="-4"/>
          <w:sz w:val="18"/>
          <w:szCs w:val="18"/>
          <w:u w:val="single"/>
        </w:rPr>
        <w:t xml:space="preserve">Kryteria równoważności: 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Przywołanie nazwy produktu, nazwy producenta, numeru katalogowego jest doprecyzowaniem opisu przedmiotu zamówienia. Zamawiający dopuszcza zaoferowanie towaru równoważnego. Równoważny przedmiot zamówienia musi posiadać takie same lub wyższe parametry techniczne i parametry jakościowe jak towar wskazanego producenta.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  <w:r w:rsidRPr="005955EA">
        <w:rPr>
          <w:spacing w:val="-4"/>
          <w:sz w:val="18"/>
          <w:szCs w:val="18"/>
        </w:rPr>
        <w:t>Wykonawca oferujący towar równoważny zobowiązany jest do dołączenia do oferty wiarygodnych dokumentów potwierdzających jednoznaczne spełnienie określonych wymagań równoważności (certyfikat, specyfikacja techniczna).</w:t>
      </w:r>
    </w:p>
    <w:p w:rsidR="00FB4552" w:rsidRPr="005955EA" w:rsidRDefault="00FB4552" w:rsidP="00D911D2">
      <w:pPr>
        <w:rPr>
          <w:spacing w:val="-4"/>
          <w:sz w:val="18"/>
          <w:szCs w:val="18"/>
        </w:rPr>
      </w:pPr>
    </w:p>
    <w:p w:rsidR="00FB4552" w:rsidRPr="005955EA" w:rsidRDefault="00FB4552" w:rsidP="00D911D2">
      <w:pPr>
        <w:widowControl w:val="0"/>
        <w:suppressAutoHyphens/>
        <w:ind w:left="9204"/>
        <w:jc w:val="center"/>
        <w:outlineLvl w:val="0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</w:t>
      </w:r>
    </w:p>
    <w:p w:rsidR="00FA7B62" w:rsidRDefault="00FB4552" w:rsidP="0066558E">
      <w:pPr>
        <w:jc w:val="center"/>
        <w:rPr>
          <w:kern w:val="1"/>
          <w:sz w:val="18"/>
          <w:szCs w:val="18"/>
          <w:lang w:eastAsia="ar-SA"/>
        </w:rPr>
      </w:pPr>
      <w:r w:rsidRPr="005955EA">
        <w:rPr>
          <w:kern w:val="1"/>
          <w:sz w:val="18"/>
          <w:szCs w:val="18"/>
          <w:lang w:eastAsia="ar-SA"/>
        </w:rPr>
        <w:t xml:space="preserve">                                                                                </w:t>
      </w:r>
      <w:r w:rsidR="0066558E">
        <w:rPr>
          <w:kern w:val="1"/>
          <w:sz w:val="18"/>
          <w:szCs w:val="18"/>
          <w:lang w:eastAsia="ar-SA"/>
        </w:rPr>
        <w:t xml:space="preserve">                    </w:t>
      </w:r>
    </w:p>
    <w:p w:rsidR="00FA7B62" w:rsidRDefault="00FA7B62" w:rsidP="0066558E">
      <w:pPr>
        <w:jc w:val="center"/>
        <w:rPr>
          <w:kern w:val="1"/>
          <w:sz w:val="18"/>
          <w:szCs w:val="18"/>
          <w:lang w:eastAsia="ar-SA"/>
        </w:rPr>
      </w:pPr>
    </w:p>
    <w:p w:rsidR="00FA7B62" w:rsidRDefault="00FA7B62" w:rsidP="0066558E">
      <w:pPr>
        <w:jc w:val="center"/>
        <w:rPr>
          <w:kern w:val="1"/>
          <w:sz w:val="18"/>
          <w:szCs w:val="18"/>
          <w:lang w:eastAsia="ar-SA"/>
        </w:rPr>
      </w:pPr>
    </w:p>
    <w:p w:rsidR="0066558E" w:rsidRPr="0066558E" w:rsidRDefault="0066558E" w:rsidP="00FA7B62">
      <w:pPr>
        <w:jc w:val="right"/>
        <w:rPr>
          <w:kern w:val="1"/>
          <w:sz w:val="18"/>
          <w:szCs w:val="18"/>
          <w:lang w:eastAsia="ar-SA"/>
        </w:rPr>
        <w:sectPr w:rsidR="0066558E" w:rsidRPr="0066558E" w:rsidSect="0066558E">
          <w:pgSz w:w="16838" w:h="11906" w:orient="landscape"/>
          <w:pgMar w:top="1418" w:right="1259" w:bottom="1418" w:left="1077" w:header="709" w:footer="709" w:gutter="0"/>
          <w:cols w:space="708"/>
          <w:docGrid w:linePitch="360"/>
        </w:sectPr>
      </w:pPr>
      <w:r>
        <w:rPr>
          <w:kern w:val="1"/>
          <w:sz w:val="18"/>
          <w:szCs w:val="18"/>
          <w:lang w:eastAsia="ar-SA"/>
        </w:rPr>
        <w:t xml:space="preserve">      </w:t>
      </w:r>
      <w:r w:rsidR="00FB4552" w:rsidRPr="005955EA">
        <w:rPr>
          <w:kern w:val="1"/>
          <w:sz w:val="18"/>
          <w:szCs w:val="18"/>
          <w:lang w:eastAsia="ar-SA"/>
        </w:rPr>
        <w:t xml:space="preserve">  (podpisy upełnomocni</w:t>
      </w:r>
      <w:r>
        <w:rPr>
          <w:kern w:val="1"/>
          <w:sz w:val="18"/>
          <w:szCs w:val="18"/>
          <w:lang w:eastAsia="ar-SA"/>
        </w:rPr>
        <w:t>onych przedstawicieli Wykonawcy</w:t>
      </w:r>
      <w:r w:rsidR="00480DAA">
        <w:rPr>
          <w:kern w:val="1"/>
          <w:sz w:val="18"/>
          <w:szCs w:val="18"/>
          <w:lang w:eastAsia="ar-SA"/>
        </w:rPr>
        <w:t>)</w:t>
      </w: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D911D2">
      <w:pPr>
        <w:rPr>
          <w:rFonts w:ascii="Book Antiqua" w:hAnsi="Book Antiqua" w:cs="Book Antiqua"/>
          <w:kern w:val="1"/>
          <w:sz w:val="18"/>
          <w:szCs w:val="18"/>
          <w:lang w:eastAsia="ar-SA"/>
        </w:rPr>
      </w:pPr>
    </w:p>
    <w:p w:rsidR="00FB4552" w:rsidRDefault="00FB4552" w:rsidP="00B11E1F">
      <w:pPr>
        <w:spacing w:line="360" w:lineRule="auto"/>
        <w:ind w:left="720"/>
        <w:jc w:val="right"/>
        <w:rPr>
          <w:rFonts w:ascii="Book Antiqua" w:hAnsi="Book Antiqua" w:cs="Book Antiqua"/>
          <w:sz w:val="20"/>
          <w:szCs w:val="20"/>
          <w:lang w:eastAsia="en-US"/>
        </w:rPr>
      </w:pPr>
      <w:r>
        <w:rPr>
          <w:rFonts w:ascii="Book Antiqua" w:hAnsi="Book Antiqua" w:cs="Book Antiqua"/>
          <w:sz w:val="20"/>
          <w:szCs w:val="20"/>
          <w:lang w:eastAsia="en-US"/>
        </w:rPr>
        <w:t>Załącznik nr 3</w:t>
      </w:r>
    </w:p>
    <w:p w:rsidR="00FB4552" w:rsidRDefault="00FB4552" w:rsidP="00B11E1F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</w:p>
    <w:p w:rsidR="00FB4552" w:rsidRDefault="00FB4552" w:rsidP="00B11E1F">
      <w:pPr>
        <w:pStyle w:val="Tekstpodstawowy"/>
        <w:jc w:val="center"/>
      </w:pPr>
    </w:p>
    <w:p w:rsidR="00FB4552" w:rsidRPr="002F208D" w:rsidRDefault="00FB4552" w:rsidP="00CF4CC0">
      <w:pPr>
        <w:pStyle w:val="Tekstpodstawowy"/>
        <w:jc w:val="center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UMOWA</w:t>
      </w:r>
      <w:r>
        <w:rPr>
          <w:rFonts w:ascii="Book Antiqua" w:hAnsi="Book Antiqua" w:cs="Book Antiqua"/>
          <w:sz w:val="20"/>
          <w:szCs w:val="20"/>
        </w:rPr>
        <w:t xml:space="preserve"> NR …….</w:t>
      </w:r>
      <w:r w:rsidRPr="002F208D">
        <w:rPr>
          <w:rFonts w:ascii="Book Antiqua" w:hAnsi="Book Antiqua" w:cs="Book Antiqua"/>
          <w:sz w:val="20"/>
          <w:szCs w:val="20"/>
        </w:rPr>
        <w:t>/2015</w:t>
      </w:r>
    </w:p>
    <w:p w:rsidR="00FB4552" w:rsidRPr="002F208D" w:rsidRDefault="00FB4552" w:rsidP="00CF4CC0">
      <w:pPr>
        <w:pStyle w:val="Tekstpodstawowy"/>
        <w:jc w:val="center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Tekstpodstawowy"/>
        <w:jc w:val="right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Tekstpodstawowy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zawarta w dniu ………………………roku, pomiędzy: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F95745">
      <w:pPr>
        <w:pStyle w:val="ust"/>
        <w:numPr>
          <w:ilvl w:val="0"/>
          <w:numId w:val="15"/>
        </w:numPr>
        <w:spacing w:before="0" w:after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ZAMAWIAJĄCYM: Uniwersytetem Kazimierza Wielkiego w Bydgoszczy(85 – 064 Bydgoszcz, ul. Chodkiewicza 30) , NIP 5542647568, REGON 340057695,reprezentowanym przez:</w:t>
      </w:r>
    </w:p>
    <w:p w:rsidR="00FB4552" w:rsidRPr="002F208D" w:rsidRDefault="00FB4552" w:rsidP="00CF4CC0">
      <w:pPr>
        <w:pStyle w:val="ust"/>
        <w:spacing w:before="0" w:after="0"/>
        <w:ind w:left="720" w:firstLine="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720" w:firstLine="0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 mgr Renatę Malak – p.o. Kanclerza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przy kontrasygnacie mgr Arletty Szyińskiej - Kwestor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a</w:t>
      </w:r>
    </w:p>
    <w:p w:rsidR="00FB4552" w:rsidRPr="002F208D" w:rsidRDefault="00FB4552" w:rsidP="00CF4CC0">
      <w:pPr>
        <w:pStyle w:val="ust"/>
        <w:spacing w:before="0" w:after="0"/>
        <w:ind w:left="0" w:firstLine="0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F95745">
      <w:pPr>
        <w:pStyle w:val="ust"/>
        <w:numPr>
          <w:ilvl w:val="0"/>
          <w:numId w:val="15"/>
        </w:numPr>
        <w:spacing w:before="0" w:after="0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WYKONAWCĄ:</w:t>
      </w:r>
      <w:r>
        <w:rPr>
          <w:rFonts w:ascii="Book Antiqua" w:hAnsi="Book Antiqua" w:cs="Book Antiqua"/>
          <w:sz w:val="20"/>
          <w:szCs w:val="20"/>
        </w:rPr>
        <w:t xml:space="preserve"> …………………………………………………………………………………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kern w:val="1"/>
          <w:sz w:val="20"/>
          <w:szCs w:val="20"/>
        </w:rPr>
      </w:pPr>
    </w:p>
    <w:p w:rsidR="00FB4552" w:rsidRPr="00CF4CC0" w:rsidRDefault="00FB4552" w:rsidP="00CF4CC0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kern w:val="1"/>
          <w:sz w:val="20"/>
          <w:szCs w:val="20"/>
        </w:rPr>
        <w:tab/>
      </w:r>
      <w:r w:rsidRPr="002F208D">
        <w:rPr>
          <w:rFonts w:ascii="Book Antiqua" w:hAnsi="Book Antiqua" w:cs="Book Antiqua"/>
          <w:kern w:val="1"/>
          <w:sz w:val="20"/>
          <w:szCs w:val="20"/>
        </w:rPr>
        <w:t>W rezultacie postępowania o zamówienia publiczne przeprowadzonego w trybie Zamówienia związanego z badaniami naukowymi nr ……………… na podstawie Regulaminu udzielania zamówień publicznych przez Uniwersytet Kazimierza Wielkiego w Bydgoszczy, została zawarta umowa następującej treści:</w:t>
      </w:r>
    </w:p>
    <w:p w:rsidR="00FB4552" w:rsidRPr="002F208D" w:rsidRDefault="00FB4552" w:rsidP="00CF4CC0">
      <w:pPr>
        <w:pStyle w:val="tekst"/>
        <w:suppressLineNumbers w:val="0"/>
        <w:spacing w:before="0" w:after="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pStyle w:val="tekst"/>
        <w:suppressLineNumbers w:val="0"/>
        <w:spacing w:before="0" w:after="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1. PRZEDMIOT UMOWY</w:t>
      </w:r>
    </w:p>
    <w:p w:rsidR="00FB4552" w:rsidRPr="002F208D" w:rsidRDefault="00FB4552" w:rsidP="00CF4CC0">
      <w:pPr>
        <w:pStyle w:val="tekst"/>
        <w:suppressLineNumbers w:val="0"/>
        <w:spacing w:before="0" w:after="0"/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FB4552" w:rsidRPr="003E1ADC" w:rsidRDefault="00FB4552" w:rsidP="003E1ADC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="Book Antiqua" w:hAnsi="Book Antiqua" w:cs="Book Antiqua"/>
          <w:i/>
          <w:iCs/>
          <w:sz w:val="20"/>
          <w:szCs w:val="20"/>
        </w:rPr>
      </w:pPr>
      <w:r w:rsidRPr="003E1ADC">
        <w:rPr>
          <w:rFonts w:ascii="Book Antiqua" w:hAnsi="Book Antiqua" w:cs="Book Antiqua"/>
          <w:sz w:val="20"/>
          <w:szCs w:val="20"/>
        </w:rPr>
        <w:t xml:space="preserve">Przedmiotem umowy jest: </w:t>
      </w:r>
      <w:r w:rsidRPr="003E1ADC">
        <w:rPr>
          <w:rFonts w:ascii="Book Antiqua" w:hAnsi="Book Antiqua" w:cs="Book Antiqua"/>
          <w:i/>
          <w:iCs/>
          <w:sz w:val="20"/>
          <w:szCs w:val="20"/>
        </w:rPr>
        <w:t>„</w:t>
      </w:r>
      <w:r w:rsidR="003E1ADC" w:rsidRPr="003E1ADC">
        <w:rPr>
          <w:rFonts w:ascii="Book Antiqua" w:hAnsi="Book Antiqua" w:cs="Book Antiqua"/>
          <w:i/>
          <w:iCs/>
          <w:sz w:val="20"/>
          <w:szCs w:val="20"/>
        </w:rPr>
        <w:t xml:space="preserve">Dostawa 1,3,5 – Triallyl – 1,3,5 – triazine – 2,4,6 ( 1H,3H,5H) – trione w ramach projektu Iuventus Plus </w:t>
      </w:r>
      <w:r w:rsidRPr="003E1ADC">
        <w:rPr>
          <w:rFonts w:ascii="Book Antiqua" w:hAnsi="Book Antiqua" w:cs="Book Antiqua"/>
          <w:i/>
          <w:iCs/>
          <w:sz w:val="20"/>
          <w:szCs w:val="20"/>
        </w:rPr>
        <w:t xml:space="preserve">”, </w:t>
      </w:r>
      <w:r w:rsidRPr="003E1ADC">
        <w:rPr>
          <w:rFonts w:ascii="Book Antiqua" w:hAnsi="Book Antiqua" w:cs="Book Antiqua"/>
          <w:sz w:val="20"/>
          <w:szCs w:val="20"/>
        </w:rPr>
        <w:t>zgodnie z ofertą Wykonawcy z dnia……………..</w:t>
      </w:r>
    </w:p>
    <w:p w:rsidR="00FB4552" w:rsidRPr="002F208D" w:rsidRDefault="00FB4552" w:rsidP="003E1ADC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zobowiązuje się zrealizować dostawę według cen jednostkowych określonych w załączniku do umowy.</w:t>
      </w:r>
    </w:p>
    <w:p w:rsidR="00FB4552" w:rsidRPr="00CF4CC0" w:rsidRDefault="00FB4552" w:rsidP="00F95745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Strony przewidują możliwość obniżenia cen z przyczyn leżących po stronie producenta lub Wykonawcy (np. okresowe ceny promocyjne).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§ 2. WARTOŚĆ UMOWY - CENA, WARUNKI PŁATNOŚCI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Wartość (cena) dostawy,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 której mowa w § 1 ust.1,ustalona na podstawie oferty Wykonawcy z dnia……………… wynosi:</w:t>
      </w:r>
    </w:p>
    <w:p w:rsidR="00FB4552" w:rsidRPr="002F208D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netto ……….(……………………. 00/100) złotych,</w:t>
      </w:r>
    </w:p>
    <w:p w:rsidR="00FB4552" w:rsidRPr="002F208D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podatek</w:t>
      </w:r>
      <w:r>
        <w:rPr>
          <w:rFonts w:ascii="Book Antiqua" w:hAnsi="Book Antiqua" w:cs="Book Antiqua"/>
          <w:sz w:val="20"/>
          <w:szCs w:val="20"/>
        </w:rPr>
        <w:t xml:space="preserve"> -</w:t>
      </w:r>
      <w:r w:rsidRPr="002F208D">
        <w:rPr>
          <w:rFonts w:ascii="Book Antiqua" w:hAnsi="Book Antiqua" w:cs="Book Antiqua"/>
          <w:sz w:val="20"/>
          <w:szCs w:val="20"/>
        </w:rPr>
        <w:t xml:space="preserve">od towarów i usług ( VAT) -…… % …………………. (…………………. 00/100) złotych, </w:t>
      </w:r>
    </w:p>
    <w:p w:rsidR="00FB4552" w:rsidRDefault="00FB4552" w:rsidP="00F95745">
      <w:pPr>
        <w:pStyle w:val="Akapitzlist"/>
        <w:numPr>
          <w:ilvl w:val="0"/>
          <w:numId w:val="13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brutto …………… (…………………………………… 00/100) złotych.</w:t>
      </w:r>
    </w:p>
    <w:p w:rsidR="00FB4552" w:rsidRPr="002F208D" w:rsidRDefault="00FB4552" w:rsidP="005B7F30">
      <w:pPr>
        <w:pStyle w:val="Akapitzlist"/>
        <w:tabs>
          <w:tab w:val="left" w:pos="720"/>
          <w:tab w:val="left" w:pos="795"/>
        </w:tabs>
        <w:suppressAutoHyphens/>
        <w:spacing w:after="0" w:line="240" w:lineRule="auto"/>
        <w:ind w:left="0" w:right="7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Wartość (cena) o której mowa w ust. 1 zawiera wszelkie koszty związane z dostawą, w szczególności koszty towaru, opakowania, transportu, ubezpieczenia na czas transportu, wniesienia towaru do pomieszczeń wskazanych przez Zamawiającego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oraz wszystkie inne koszty niezbędne do wykonania umowy.</w:t>
      </w: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Cena, o której mowa ust.1 zostanie przez Zamawiającego zapłacona przelewem na rachunek bankowy Wykonawcy wskazany w prawidłowo wystawionej, w terminie 30 (trzydziestu) dni od daty jej doręczenia Zamawiającemu. </w:t>
      </w:r>
    </w:p>
    <w:p w:rsidR="00FB4552" w:rsidRPr="002F208D" w:rsidRDefault="00FB4552" w:rsidP="00F95745">
      <w:pPr>
        <w:pStyle w:val="Akapitzlist"/>
        <w:numPr>
          <w:ilvl w:val="0"/>
          <w:numId w:val="8"/>
        </w:numPr>
        <w:tabs>
          <w:tab w:val="left" w:pos="720"/>
          <w:tab w:val="left" w:pos="795"/>
        </w:tabs>
        <w:suppressAutoHyphens/>
        <w:spacing w:after="0" w:line="240" w:lineRule="auto"/>
        <w:ind w:right="7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Podstawą do wystawienia i doręczenia faktury, o której mowa w ust.3 jest zrealizowanie przez Wykonawcę całej dostawy stanowiącej przedmiot umowy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i odebranie jej przez Zamawiającego bez zastrzeżeń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pod względem ilościowym i jakościowym.</w:t>
      </w:r>
    </w:p>
    <w:p w:rsidR="00FB4552" w:rsidRPr="002F208D" w:rsidRDefault="00FB4552" w:rsidP="00F95745">
      <w:pPr>
        <w:numPr>
          <w:ilvl w:val="0"/>
          <w:numId w:val="8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lastRenderedPageBreak/>
        <w:t>Strony postanawiają, że za dzień zapłaty uważać się będzie dzień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obciążenie rachunku bankowego Zamawiającego.</w:t>
      </w:r>
    </w:p>
    <w:p w:rsidR="00FB4552" w:rsidRPr="002F208D" w:rsidRDefault="00FB4552" w:rsidP="00F95745">
      <w:pPr>
        <w:numPr>
          <w:ilvl w:val="0"/>
          <w:numId w:val="8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Wykonawca nie może dokonać przelewu wierzytelności wynikającej z faktury, o której mowa w ust. 3 </w:t>
      </w:r>
    </w:p>
    <w:p w:rsidR="00FB4552" w:rsidRPr="002F208D" w:rsidRDefault="00FB4552" w:rsidP="009D2008">
      <w:pPr>
        <w:tabs>
          <w:tab w:val="left" w:pos="720"/>
          <w:tab w:val="left" w:pos="795"/>
        </w:tabs>
        <w:ind w:right="70"/>
        <w:jc w:val="both"/>
        <w:rPr>
          <w:rFonts w:ascii="Book Antiqua" w:hAnsi="Book Antiqua" w:cs="Book Antiqua"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3. WARUNKI WYKONANIA UMOWY</w:t>
      </w: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4"/>
        </w:numPr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Warunkiem przyjęcia przedmiotu umowy jest odebranie go przez Zamawiającego bez zastrzeżeń pod względem ilościowym i jakościowym. </w:t>
      </w:r>
    </w:p>
    <w:p w:rsidR="00FB4552" w:rsidRPr="002F208D" w:rsidRDefault="00FB4552" w:rsidP="00F95745">
      <w:pPr>
        <w:numPr>
          <w:ilvl w:val="0"/>
          <w:numId w:val="14"/>
        </w:numPr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Do odbioru przedmiotu umowy, o którym mowa w § 1 ust. 1 Zamawiający upoważnia </w:t>
      </w:r>
      <w:r w:rsidR="00480DAA">
        <w:rPr>
          <w:rFonts w:ascii="Book Antiqua" w:hAnsi="Book Antiqua" w:cs="Book Antiqua"/>
          <w:spacing w:val="-6"/>
          <w:sz w:val="20"/>
          <w:szCs w:val="20"/>
        </w:rPr>
        <w:t>p. Joannę Gurgul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:</w:t>
      </w:r>
    </w:p>
    <w:p w:rsidR="00FB4552" w:rsidRPr="002F208D" w:rsidRDefault="00480DAA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>
        <w:rPr>
          <w:rFonts w:ascii="Book Antiqua" w:hAnsi="Book Antiqua" w:cs="Book Antiqua"/>
          <w:spacing w:val="-6"/>
          <w:sz w:val="20"/>
          <w:szCs w:val="20"/>
        </w:rPr>
        <w:t>tel. …………………………………………..</w:t>
      </w:r>
    </w:p>
    <w:p w:rsidR="00FB4552" w:rsidRPr="002F208D" w:rsidRDefault="00FB4552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e-mail:………………………………..@.............................</w:t>
      </w:r>
    </w:p>
    <w:p w:rsidR="00FB4552" w:rsidRPr="002F208D" w:rsidRDefault="00FB4552" w:rsidP="00F95745">
      <w:pPr>
        <w:numPr>
          <w:ilvl w:val="0"/>
          <w:numId w:val="14"/>
        </w:numPr>
        <w:tabs>
          <w:tab w:val="left" w:pos="-3600"/>
        </w:tabs>
        <w:suppressAutoHyphens/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nie może powierzyć wykonania przedmiotu umowy osobie trzeciej.</w:t>
      </w: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720"/>
          <w:tab w:val="left" w:pos="3600"/>
        </w:tabs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720"/>
          <w:tab w:val="left" w:pos="3600"/>
        </w:tabs>
        <w:jc w:val="center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4. TERMIN WYKONANIA UMOWY</w:t>
      </w:r>
    </w:p>
    <w:p w:rsidR="00FB4552" w:rsidRPr="002F208D" w:rsidRDefault="00FB4552" w:rsidP="00CF4CC0">
      <w:pPr>
        <w:ind w:right="45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0624EA" w:rsidRDefault="00FB4552" w:rsidP="00F95745">
      <w:pPr>
        <w:numPr>
          <w:ilvl w:val="0"/>
          <w:numId w:val="16"/>
        </w:numPr>
        <w:suppressAutoHyphens/>
        <w:ind w:right="45"/>
        <w:jc w:val="both"/>
        <w:rPr>
          <w:rFonts w:ascii="Book Antiqua" w:hAnsi="Book Antiqua" w:cs="Book Antiqua"/>
          <w:sz w:val="20"/>
          <w:szCs w:val="20"/>
        </w:rPr>
      </w:pPr>
      <w:r w:rsidRPr="000624EA">
        <w:rPr>
          <w:rFonts w:ascii="Book Antiqua" w:hAnsi="Book Antiqua" w:cs="Book Antiqua"/>
          <w:sz w:val="20"/>
          <w:szCs w:val="20"/>
        </w:rPr>
        <w:t xml:space="preserve">Wykonawca zobowiązuje się dostarczyć odczynniki do pomieszczeń wskazanych przez Zamawiającego mieszczących się w Bydgoszczy, przy ul. Chodkiewicza 30 </w:t>
      </w:r>
      <w:r>
        <w:rPr>
          <w:rFonts w:ascii="Book Antiqua" w:hAnsi="Book Antiqua" w:cs="Book Antiqua"/>
          <w:sz w:val="20"/>
          <w:szCs w:val="20"/>
        </w:rPr>
        <w:t>w terminie</w:t>
      </w:r>
      <w:r w:rsidR="00F40D71">
        <w:rPr>
          <w:rFonts w:ascii="Book Antiqua" w:hAnsi="Book Antiqua" w:cs="Book Antiqua"/>
          <w:sz w:val="20"/>
          <w:szCs w:val="20"/>
        </w:rPr>
        <w:t>…</w:t>
      </w:r>
      <w:r w:rsidR="003E1ADC">
        <w:rPr>
          <w:rFonts w:ascii="Book Antiqua" w:hAnsi="Book Antiqua" w:cs="Book Antiqua"/>
          <w:sz w:val="20"/>
          <w:szCs w:val="20"/>
        </w:rPr>
        <w:t>…………….., ale nie później niż 30</w:t>
      </w:r>
      <w:r>
        <w:rPr>
          <w:rFonts w:ascii="Book Antiqua" w:hAnsi="Book Antiqua" w:cs="Book Antiqua"/>
          <w:sz w:val="20"/>
          <w:szCs w:val="20"/>
        </w:rPr>
        <w:t xml:space="preserve"> dni od</w:t>
      </w:r>
      <w:r w:rsidR="00480DAA">
        <w:rPr>
          <w:rFonts w:ascii="Book Antiqua" w:hAnsi="Book Antiqua" w:cs="Book Antiqua"/>
          <w:sz w:val="20"/>
          <w:szCs w:val="20"/>
        </w:rPr>
        <w:t xml:space="preserve"> dnia</w:t>
      </w:r>
      <w:r>
        <w:rPr>
          <w:rFonts w:ascii="Book Antiqua" w:hAnsi="Book Antiqua" w:cs="Book Antiqua"/>
          <w:sz w:val="20"/>
          <w:szCs w:val="20"/>
        </w:rPr>
        <w:t xml:space="preserve"> podpisania umowy.</w:t>
      </w:r>
    </w:p>
    <w:p w:rsidR="00FB4552" w:rsidRPr="002F208D" w:rsidRDefault="00FB4552" w:rsidP="00F95745">
      <w:pPr>
        <w:numPr>
          <w:ilvl w:val="0"/>
          <w:numId w:val="16"/>
        </w:numPr>
        <w:suppressAutoHyphens/>
        <w:ind w:right="45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Dostawa nastąpi w dni robocze, w godzinach od 8.00 do 14.00 wliczając w to czas wniesienia przedmiotu umowy.</w:t>
      </w:r>
    </w:p>
    <w:p w:rsidR="00FB4552" w:rsidRPr="002F208D" w:rsidRDefault="00FB4552" w:rsidP="00CF4CC0">
      <w:pPr>
        <w:tabs>
          <w:tab w:val="left" w:pos="-3600"/>
        </w:tabs>
        <w:ind w:left="720" w:right="45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-180"/>
        </w:tabs>
        <w:ind w:right="-208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-180"/>
        </w:tabs>
        <w:ind w:right="-208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5.ODPOWIEDZIALNOŚĆ ZA WADY TOWARU</w:t>
      </w:r>
    </w:p>
    <w:p w:rsidR="00FB4552" w:rsidRPr="002F208D" w:rsidRDefault="00FB4552" w:rsidP="00CF4CC0">
      <w:pPr>
        <w:tabs>
          <w:tab w:val="left" w:pos="-180"/>
        </w:tabs>
        <w:ind w:right="-208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pStyle w:val="Akapitzlist"/>
        <w:numPr>
          <w:ilvl w:val="0"/>
          <w:numId w:val="12"/>
        </w:numPr>
        <w:tabs>
          <w:tab w:val="left" w:pos="-18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zapewnia, że termin gwarancji jakości nie będzie krótszy, niż okres gwarancji producenta od daty dostarczenia przedmiotu umowy.</w:t>
      </w:r>
    </w:p>
    <w:p w:rsidR="00FB4552" w:rsidRPr="002F208D" w:rsidRDefault="00FB4552" w:rsidP="00F95745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Termin przydatności do użycia przedmiotu zamówienia w dniu jego dostarczenia do Zamawiającego musi wynosić przynajmniej połowę terminu przydatności do użycia określonego przez producenta.</w:t>
      </w:r>
    </w:p>
    <w:p w:rsidR="00FB4552" w:rsidRPr="002F208D" w:rsidRDefault="00FB4552" w:rsidP="00D64525">
      <w:pPr>
        <w:pStyle w:val="Akapitzlist"/>
        <w:numPr>
          <w:ilvl w:val="0"/>
          <w:numId w:val="12"/>
        </w:numPr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razie stwierdzenia przez Zamawiającego w okresie obowiązywania rękojmi wad w dostarczonym przedmiocie umowy Wykonawca zobowiązuje się do usunięcia wad lub dokonania nieodpłatnej wymiany rzeczy na taka sama ilość rzeczy wolnych od wad w terminie 7 ( siedmiu) dni od daty zgłoszenia wady.</w:t>
      </w:r>
    </w:p>
    <w:p w:rsidR="00FB4552" w:rsidRPr="002F208D" w:rsidRDefault="00FB4552" w:rsidP="00D64525">
      <w:pPr>
        <w:pStyle w:val="Akapitzlist"/>
        <w:numPr>
          <w:ilvl w:val="0"/>
          <w:numId w:val="12"/>
        </w:numPr>
        <w:tabs>
          <w:tab w:val="left" w:pos="-180"/>
        </w:tabs>
        <w:suppressAutoHyphens/>
        <w:spacing w:after="0"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Zgłoszenia, o których mowa w ust. 3 Zamawiający dokona pocztą elektroniczną na adres Wykonawcy:</w:t>
      </w:r>
    </w:p>
    <w:p w:rsidR="00FB4552" w:rsidRDefault="00FB4552" w:rsidP="00CF4CC0">
      <w:pPr>
        <w:pStyle w:val="Akapitzlist"/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………………………..@...............................</w:t>
      </w:r>
    </w:p>
    <w:p w:rsidR="00FB4552" w:rsidRPr="00CF4CC0" w:rsidRDefault="00FB4552" w:rsidP="00CF4CC0">
      <w:pPr>
        <w:pStyle w:val="Akapitzlist"/>
        <w:tabs>
          <w:tab w:val="left" w:pos="-180"/>
        </w:tabs>
        <w:spacing w:line="240" w:lineRule="auto"/>
        <w:ind w:right="51"/>
        <w:jc w:val="both"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CE0074" w:rsidRDefault="00FB4552" w:rsidP="00CE0074">
      <w:pPr>
        <w:ind w:right="51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>
        <w:rPr>
          <w:rFonts w:ascii="Book Antiqua" w:hAnsi="Book Antiqua" w:cs="Book Antiqua"/>
          <w:b/>
          <w:bCs/>
          <w:spacing w:val="-6"/>
          <w:sz w:val="20"/>
          <w:szCs w:val="20"/>
        </w:rPr>
        <w:t>§ 6. KARY UMOWNE</w:t>
      </w:r>
    </w:p>
    <w:p w:rsidR="00FB4552" w:rsidRPr="002F208D" w:rsidRDefault="00FB4552" w:rsidP="00CF4CC0">
      <w:pPr>
        <w:pStyle w:val="Akapitzlist"/>
        <w:tabs>
          <w:tab w:val="left" w:pos="720"/>
          <w:tab w:val="left" w:pos="1776"/>
        </w:tabs>
        <w:spacing w:line="240" w:lineRule="auto"/>
        <w:ind w:left="0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Wykonawca zapłaci Zamawiającemu karę umowną:</w:t>
      </w:r>
    </w:p>
    <w:p w:rsidR="00FB4552" w:rsidRPr="002F208D" w:rsidRDefault="00FB4552" w:rsidP="00F9574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0,5% (pięć dziesiątych procenta) wynagrodzenia umownego brutto, o którym mowa w § 2 ust. 1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za każdy rozpoczęt</w:t>
      </w:r>
      <w:r>
        <w:rPr>
          <w:rFonts w:ascii="Book Antiqua" w:hAnsi="Book Antiqua" w:cs="Book Antiqua"/>
          <w:spacing w:val="-6"/>
          <w:sz w:val="20"/>
          <w:szCs w:val="20"/>
        </w:rPr>
        <w:t>y dzień opóźnienia , w dostarczeniu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 przedmiotu umowy</w:t>
      </w:r>
      <w:r>
        <w:rPr>
          <w:rFonts w:ascii="Book Antiqua" w:hAnsi="Book Antiqua" w:cs="Book Antiqua"/>
          <w:spacing w:val="-6"/>
          <w:sz w:val="20"/>
          <w:szCs w:val="20"/>
        </w:rPr>
        <w:t>, w terminie, o którym mowa w § 4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, nie więcej jednak niż 5% wartości umowy.</w:t>
      </w:r>
    </w:p>
    <w:p w:rsidR="00FB4552" w:rsidRPr="002F208D" w:rsidRDefault="00FB4552" w:rsidP="00F95745">
      <w:pPr>
        <w:pStyle w:val="Akapitzlist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5% (pięciu procent) wynagrodzenia umownego brutto, o której mowa w § 2 ust. 1 w przypadku odstąpienia od umowy przez Zamawiającego z przyczyn leżących po stronie Wykonawcy,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 wysokości 0,5%</w:t>
      </w:r>
      <w:r w:rsidRPr="002F208D">
        <w:rPr>
          <w:rFonts w:ascii="Book Antiqua" w:hAnsi="Book Antiqua" w:cs="Book Antiqua"/>
          <w:sz w:val="20"/>
          <w:szCs w:val="20"/>
        </w:rPr>
        <w:t xml:space="preserve"> ( pięć dziesiątych procenta )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wynagrodzenia umownego brutto, o którym mowa w § 2 ust. 1, za rozpoczęty dzień opóźnienia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wykonaniu obowiązków , o których mowa w § 5 ust. 3.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Zamawiający zastrzega sobie prawo potrącenia kary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umownej z wynagrodzenia, o którym mowa w §2 ust.1 .</w:t>
      </w:r>
    </w:p>
    <w:p w:rsidR="00FB4552" w:rsidRPr="002F208D" w:rsidRDefault="00FB4552" w:rsidP="00F95745">
      <w:pPr>
        <w:numPr>
          <w:ilvl w:val="0"/>
          <w:numId w:val="9"/>
        </w:numPr>
        <w:suppressAutoHyphens/>
        <w:ind w:left="426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Jeżeli kary, o których mowa w ust. 1-3 nie wyrównają szkody wyrządzonej przez Wykonawcę, Zamawiający może dochodzić od wykonawcy odszkodowania uzupełniającego na zasadach ogólnych.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7. ZMIANA UMOWY</w:t>
      </w:r>
    </w:p>
    <w:p w:rsidR="00FB4552" w:rsidRPr="002F208D" w:rsidRDefault="00FB4552" w:rsidP="00CF4CC0">
      <w:pPr>
        <w:pStyle w:val="Nagwek1"/>
        <w:tabs>
          <w:tab w:val="left" w:pos="0"/>
        </w:tabs>
        <w:spacing w:before="0" w:after="0"/>
        <w:jc w:val="center"/>
        <w:rPr>
          <w:rFonts w:ascii="Book Antiqua" w:hAnsi="Book Antiqua" w:cs="Book Antiqua"/>
          <w:spacing w:val="-6"/>
          <w:sz w:val="20"/>
          <w:szCs w:val="20"/>
          <w:u w:val="single"/>
        </w:rPr>
      </w:pP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Wszelkie zmiany umowy wymagają zachowania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formy pisemnej pod rygorem nieważności . </w:t>
      </w: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Zakazuje się istotnych zmian postanowień zawartej umowy w stosunku do treści oferty, na podstawie której dokonano wyboru Wykonawcy </w:t>
      </w:r>
    </w:p>
    <w:p w:rsidR="00FB4552" w:rsidRPr="002F208D" w:rsidRDefault="00FB4552" w:rsidP="00F95745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Zamawiający dopuszcza możliwość zmiany umowy wyłącznie w razie konieczności sprostowania oczywistych omyłek pisarskich. </w:t>
      </w: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8. ODSTĄPIENIE OD UMOWY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1"/>
        </w:numPr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Strony postanawiają, że oprócz przypadków określonych w przepisach Kodeksu cywilnego Zamawiający może od umowy odstąpić jeżeli:</w:t>
      </w:r>
    </w:p>
    <w:p w:rsidR="00FB4552" w:rsidRPr="002F208D" w:rsidRDefault="00FB4552" w:rsidP="00CF4CC0">
      <w:pPr>
        <w:ind w:left="720"/>
        <w:jc w:val="both"/>
        <w:rPr>
          <w:rFonts w:ascii="Book Antiqua" w:hAnsi="Book Antiqua" w:cs="Book Antiqua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>1) opóźnienie 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wykonaniu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z w:val="20"/>
          <w:szCs w:val="20"/>
        </w:rPr>
        <w:t>przedmiotu umowy przekracza 10 (dziesięć dni),</w:t>
      </w:r>
    </w:p>
    <w:p w:rsidR="00FB4552" w:rsidRPr="002F208D" w:rsidRDefault="00FB4552" w:rsidP="00CF4CC0">
      <w:pPr>
        <w:ind w:left="993" w:hanging="273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z w:val="20"/>
          <w:szCs w:val="20"/>
        </w:rPr>
        <w:t xml:space="preserve">2)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razie wystąpienia istotnej zmiany okoliczności powodującej, że wykonanie umowy nie leży w interesie publicznym, czego nie można było przewidzieć w chwili zawarcia umowy.</w:t>
      </w:r>
    </w:p>
    <w:p w:rsidR="00FB4552" w:rsidRPr="00CF4CC0" w:rsidRDefault="00FB4552" w:rsidP="00CF4CC0">
      <w:pPr>
        <w:ind w:left="993" w:hanging="709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 2.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  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W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przypadku, o którym mowa w ust. 1 pkt. 2)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>Zamawiający może odstąpić od umowy w terminie 30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    </w:t>
      </w: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( trzydziestu ) dni od powzięcia wiadomości o tych okolicznościach. </w:t>
      </w: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ind w:right="-40"/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9. PRAWO UMOWY I ROZSTRZYGANIE SPORÓW</w:t>
      </w:r>
    </w:p>
    <w:p w:rsidR="00FB4552" w:rsidRPr="002F208D" w:rsidRDefault="00FB4552" w:rsidP="00CF4CC0">
      <w:pPr>
        <w:ind w:right="-40"/>
        <w:rPr>
          <w:rFonts w:ascii="Book Antiqua" w:hAnsi="Book Antiqua" w:cs="Book Antiqua"/>
          <w:spacing w:val="-6"/>
          <w:sz w:val="20"/>
          <w:szCs w:val="20"/>
          <w:u w:val="single"/>
        </w:rPr>
      </w:pPr>
    </w:p>
    <w:p w:rsidR="00FB4552" w:rsidRPr="002F208D" w:rsidRDefault="00FB4552" w:rsidP="00F95745">
      <w:pPr>
        <w:numPr>
          <w:ilvl w:val="0"/>
          <w:numId w:val="17"/>
        </w:numPr>
        <w:suppressAutoHyphens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W sprawach, których umowa nie reguluje zastosowanie mają przepisy Kodeksu Cywilnego </w:t>
      </w:r>
    </w:p>
    <w:p w:rsidR="00FB4552" w:rsidRPr="002F208D" w:rsidRDefault="00FB4552" w:rsidP="00F95745">
      <w:pPr>
        <w:numPr>
          <w:ilvl w:val="0"/>
          <w:numId w:val="17"/>
        </w:numPr>
        <w:suppressAutoHyphens/>
        <w:ind w:right="-40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Spory mogące wyniknąć z tej umowy będą w pierwszej instancji rozstrzygały sądy powszechne właściwe ze względu na siedzibę Zamawiającego. </w:t>
      </w:r>
    </w:p>
    <w:p w:rsidR="00FB4552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jc w:val="center"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pacing w:val="-6"/>
          <w:sz w:val="20"/>
          <w:szCs w:val="20"/>
        </w:rPr>
        <w:t>§ 10. POSTANOWIENIA KOŃCOWE</w:t>
      </w:r>
    </w:p>
    <w:p w:rsidR="00FB4552" w:rsidRPr="002F208D" w:rsidRDefault="00FB4552" w:rsidP="00CF4CC0">
      <w:pPr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F95745">
      <w:pPr>
        <w:numPr>
          <w:ilvl w:val="0"/>
          <w:numId w:val="18"/>
        </w:num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>Załączniki stanowią integralną część umowy.</w:t>
      </w:r>
    </w:p>
    <w:p w:rsidR="00FB4552" w:rsidRPr="005C6D18" w:rsidRDefault="00FB4552" w:rsidP="00F95745">
      <w:pPr>
        <w:numPr>
          <w:ilvl w:val="0"/>
          <w:numId w:val="18"/>
        </w:num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  <w:r w:rsidRPr="002F208D">
        <w:rPr>
          <w:rFonts w:ascii="Book Antiqua" w:hAnsi="Book Antiqua" w:cs="Book Antiqua"/>
          <w:spacing w:val="-6"/>
          <w:sz w:val="20"/>
          <w:szCs w:val="20"/>
        </w:rPr>
        <w:t xml:space="preserve">Umowę sporządzono w 3 (trzech) jednobrzmiących egzemplarzach, z których 2 (dwa) egzemplarze otrzymuje Zamawiający, a 1 (jeden) egzemplarz otrzymuje Wykonawca. </w:t>
      </w:r>
    </w:p>
    <w:p w:rsidR="00FB4552" w:rsidRDefault="00FB4552" w:rsidP="005C6D18">
      <w:pPr>
        <w:suppressAutoHyphens/>
        <w:rPr>
          <w:rFonts w:ascii="Book Antiqua" w:hAnsi="Book Antiqua" w:cs="Book Antiqua"/>
          <w:spacing w:val="-6"/>
          <w:sz w:val="20"/>
          <w:szCs w:val="20"/>
        </w:rPr>
      </w:pPr>
    </w:p>
    <w:p w:rsidR="00FB4552" w:rsidRPr="002F208D" w:rsidRDefault="00FB4552" w:rsidP="005C6D18">
      <w:pPr>
        <w:suppressAutoHyphens/>
        <w:rPr>
          <w:rFonts w:ascii="Book Antiqua" w:hAnsi="Book Antiqua" w:cs="Book Antiqua"/>
          <w:b/>
          <w:bCs/>
          <w:spacing w:val="-6"/>
          <w:sz w:val="20"/>
          <w:szCs w:val="20"/>
        </w:rPr>
      </w:pPr>
    </w:p>
    <w:p w:rsidR="00FB4552" w:rsidRPr="002F208D" w:rsidRDefault="00FB4552" w:rsidP="00CF4CC0">
      <w:pPr>
        <w:tabs>
          <w:tab w:val="left" w:pos="1200"/>
          <w:tab w:val="right" w:pos="792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FB4552" w:rsidRPr="002F208D" w:rsidRDefault="00FB4552" w:rsidP="00CF4CC0">
      <w:pPr>
        <w:tabs>
          <w:tab w:val="left" w:pos="1200"/>
          <w:tab w:val="right" w:pos="792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2F208D">
        <w:rPr>
          <w:rFonts w:ascii="Book Antiqua" w:hAnsi="Book Antiqua" w:cs="Book Antiqua"/>
          <w:b/>
          <w:bCs/>
          <w:sz w:val="20"/>
          <w:szCs w:val="20"/>
        </w:rPr>
        <w:t>ZAMAWIAJĄCY:</w:t>
      </w:r>
      <w:r w:rsidRPr="002F208D">
        <w:rPr>
          <w:rFonts w:ascii="Book Antiqua" w:hAnsi="Book Antiqua" w:cs="Book Antiqua"/>
          <w:b/>
          <w:bCs/>
          <w:sz w:val="20"/>
          <w:szCs w:val="20"/>
        </w:rPr>
        <w:tab/>
        <w:t>WYKONAWCA:</w:t>
      </w:r>
    </w:p>
    <w:sectPr w:rsidR="00FB4552" w:rsidRPr="002F208D" w:rsidSect="0066558E">
      <w:pgSz w:w="11906" w:h="16838"/>
      <w:pgMar w:top="107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BD" w:rsidRDefault="009B79BD" w:rsidP="00921BDB">
      <w:r>
        <w:separator/>
      </w:r>
    </w:p>
  </w:endnote>
  <w:endnote w:type="continuationSeparator" w:id="0">
    <w:p w:rsidR="009B79BD" w:rsidRDefault="009B79BD" w:rsidP="009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71" w:rsidRDefault="00F40D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CD9">
      <w:rPr>
        <w:noProof/>
      </w:rPr>
      <w:t>9</w:t>
    </w:r>
    <w:r>
      <w:rPr>
        <w:noProof/>
      </w:rPr>
      <w:fldChar w:fldCharType="end"/>
    </w:r>
  </w:p>
  <w:p w:rsidR="00F40D71" w:rsidRDefault="00F40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BD" w:rsidRDefault="009B79BD" w:rsidP="00921BDB">
      <w:r>
        <w:separator/>
      </w:r>
    </w:p>
  </w:footnote>
  <w:footnote w:type="continuationSeparator" w:id="0">
    <w:p w:rsidR="009B79BD" w:rsidRDefault="009B79BD" w:rsidP="0092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421"/>
    <w:multiLevelType w:val="hybridMultilevel"/>
    <w:tmpl w:val="4F76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E90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B2F51"/>
    <w:multiLevelType w:val="hybridMultilevel"/>
    <w:tmpl w:val="D3CC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497E"/>
    <w:multiLevelType w:val="hybridMultilevel"/>
    <w:tmpl w:val="9D46F724"/>
    <w:lvl w:ilvl="0" w:tplc="1D9EBD4A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C31360C"/>
    <w:multiLevelType w:val="hybridMultilevel"/>
    <w:tmpl w:val="201E8B08"/>
    <w:lvl w:ilvl="0" w:tplc="27CC154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778"/>
    <w:multiLevelType w:val="hybridMultilevel"/>
    <w:tmpl w:val="D3DAD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5246A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41BB4"/>
    <w:multiLevelType w:val="hybridMultilevel"/>
    <w:tmpl w:val="57B2A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81D08"/>
    <w:multiLevelType w:val="hybridMultilevel"/>
    <w:tmpl w:val="1D88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707B"/>
    <w:multiLevelType w:val="hybridMultilevel"/>
    <w:tmpl w:val="1D24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F65249"/>
    <w:multiLevelType w:val="hybridMultilevel"/>
    <w:tmpl w:val="E5A6A702"/>
    <w:lvl w:ilvl="0" w:tplc="8DD486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96200"/>
    <w:multiLevelType w:val="hybridMultilevel"/>
    <w:tmpl w:val="E794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34C80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6D26"/>
    <w:multiLevelType w:val="hybridMultilevel"/>
    <w:tmpl w:val="6D0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C2081"/>
    <w:multiLevelType w:val="hybridMultilevel"/>
    <w:tmpl w:val="7DA6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4CB9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D05F0"/>
    <w:multiLevelType w:val="hybridMultilevel"/>
    <w:tmpl w:val="D158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"/>
  </w:num>
  <w:num w:numId="5">
    <w:abstractNumId w:val="14"/>
  </w:num>
  <w:num w:numId="6">
    <w:abstractNumId w:val="27"/>
  </w:num>
  <w:num w:numId="7">
    <w:abstractNumId w:val="26"/>
  </w:num>
  <w:num w:numId="8">
    <w:abstractNumId w:val="15"/>
  </w:num>
  <w:num w:numId="9">
    <w:abstractNumId w:val="5"/>
  </w:num>
  <w:num w:numId="10">
    <w:abstractNumId w:val="17"/>
  </w:num>
  <w:num w:numId="11">
    <w:abstractNumId w:val="20"/>
  </w:num>
  <w:num w:numId="12">
    <w:abstractNumId w:val="2"/>
  </w:num>
  <w:num w:numId="13">
    <w:abstractNumId w:val="4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4"/>
  </w:num>
  <w:num w:numId="19">
    <w:abstractNumId w:val="12"/>
  </w:num>
  <w:num w:numId="20">
    <w:abstractNumId w:val="8"/>
  </w:num>
  <w:num w:numId="21">
    <w:abstractNumId w:val="16"/>
  </w:num>
  <w:num w:numId="22">
    <w:abstractNumId w:val="11"/>
  </w:num>
  <w:num w:numId="23">
    <w:abstractNumId w:val="28"/>
  </w:num>
  <w:num w:numId="24">
    <w:abstractNumId w:val="0"/>
  </w:num>
  <w:num w:numId="25">
    <w:abstractNumId w:val="7"/>
  </w:num>
  <w:num w:numId="26">
    <w:abstractNumId w:val="1"/>
  </w:num>
  <w:num w:numId="27">
    <w:abstractNumId w:val="9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9"/>
    <w:rsid w:val="0000772E"/>
    <w:rsid w:val="00014120"/>
    <w:rsid w:val="000158FF"/>
    <w:rsid w:val="00025920"/>
    <w:rsid w:val="00030C81"/>
    <w:rsid w:val="00041891"/>
    <w:rsid w:val="00042B69"/>
    <w:rsid w:val="000450D9"/>
    <w:rsid w:val="000608C0"/>
    <w:rsid w:val="0006159E"/>
    <w:rsid w:val="000624EA"/>
    <w:rsid w:val="00063CD2"/>
    <w:rsid w:val="0006433D"/>
    <w:rsid w:val="00065602"/>
    <w:rsid w:val="00071E62"/>
    <w:rsid w:val="000723D7"/>
    <w:rsid w:val="00082DF3"/>
    <w:rsid w:val="000849D8"/>
    <w:rsid w:val="000930A8"/>
    <w:rsid w:val="000968C5"/>
    <w:rsid w:val="00097F1C"/>
    <w:rsid w:val="000A6B09"/>
    <w:rsid w:val="000A6CA2"/>
    <w:rsid w:val="000A6D4C"/>
    <w:rsid w:val="000C0571"/>
    <w:rsid w:val="000C3A00"/>
    <w:rsid w:val="000C62A1"/>
    <w:rsid w:val="000C6DAA"/>
    <w:rsid w:val="000D1182"/>
    <w:rsid w:val="000D4DCF"/>
    <w:rsid w:val="000E0859"/>
    <w:rsid w:val="000F0DEB"/>
    <w:rsid w:val="000F1F0C"/>
    <w:rsid w:val="000F29C0"/>
    <w:rsid w:val="000F6739"/>
    <w:rsid w:val="00103096"/>
    <w:rsid w:val="001343AA"/>
    <w:rsid w:val="00140284"/>
    <w:rsid w:val="00146CC1"/>
    <w:rsid w:val="0015019B"/>
    <w:rsid w:val="001512B4"/>
    <w:rsid w:val="00164392"/>
    <w:rsid w:val="00170960"/>
    <w:rsid w:val="00181B71"/>
    <w:rsid w:val="00183236"/>
    <w:rsid w:val="00186F17"/>
    <w:rsid w:val="0019535C"/>
    <w:rsid w:val="001B2D39"/>
    <w:rsid w:val="001B6713"/>
    <w:rsid w:val="001C0A5F"/>
    <w:rsid w:val="001C2BF0"/>
    <w:rsid w:val="001C2D04"/>
    <w:rsid w:val="001E1565"/>
    <w:rsid w:val="002010F3"/>
    <w:rsid w:val="00212DF3"/>
    <w:rsid w:val="00217B84"/>
    <w:rsid w:val="00222213"/>
    <w:rsid w:val="00232952"/>
    <w:rsid w:val="00234520"/>
    <w:rsid w:val="0023722A"/>
    <w:rsid w:val="0024243E"/>
    <w:rsid w:val="00243FF1"/>
    <w:rsid w:val="002465EB"/>
    <w:rsid w:val="00253609"/>
    <w:rsid w:val="00253C02"/>
    <w:rsid w:val="00254BE8"/>
    <w:rsid w:val="00261419"/>
    <w:rsid w:val="00267562"/>
    <w:rsid w:val="00291399"/>
    <w:rsid w:val="0029189E"/>
    <w:rsid w:val="00293469"/>
    <w:rsid w:val="002A1547"/>
    <w:rsid w:val="002A1B1F"/>
    <w:rsid w:val="002A5465"/>
    <w:rsid w:val="002A5DAE"/>
    <w:rsid w:val="002B0238"/>
    <w:rsid w:val="002B6197"/>
    <w:rsid w:val="002C38F2"/>
    <w:rsid w:val="002C3CD9"/>
    <w:rsid w:val="002C5291"/>
    <w:rsid w:val="002C57DB"/>
    <w:rsid w:val="002D04C3"/>
    <w:rsid w:val="002D474B"/>
    <w:rsid w:val="002D5C94"/>
    <w:rsid w:val="002D6118"/>
    <w:rsid w:val="002D66AB"/>
    <w:rsid w:val="002E7527"/>
    <w:rsid w:val="002F1C81"/>
    <w:rsid w:val="002F208D"/>
    <w:rsid w:val="002F2AFA"/>
    <w:rsid w:val="002F2D85"/>
    <w:rsid w:val="002F4A03"/>
    <w:rsid w:val="002F71BD"/>
    <w:rsid w:val="003004E3"/>
    <w:rsid w:val="00300857"/>
    <w:rsid w:val="003032F4"/>
    <w:rsid w:val="0030564A"/>
    <w:rsid w:val="003158C1"/>
    <w:rsid w:val="00323B9E"/>
    <w:rsid w:val="0032628E"/>
    <w:rsid w:val="00326C6D"/>
    <w:rsid w:val="00327C8B"/>
    <w:rsid w:val="00330F86"/>
    <w:rsid w:val="00333D97"/>
    <w:rsid w:val="003348BC"/>
    <w:rsid w:val="00336B94"/>
    <w:rsid w:val="00337C3F"/>
    <w:rsid w:val="00351682"/>
    <w:rsid w:val="003536D4"/>
    <w:rsid w:val="00360D8F"/>
    <w:rsid w:val="00361D7D"/>
    <w:rsid w:val="00364EA1"/>
    <w:rsid w:val="00371D4A"/>
    <w:rsid w:val="003734B2"/>
    <w:rsid w:val="0037386D"/>
    <w:rsid w:val="003858BF"/>
    <w:rsid w:val="003909A7"/>
    <w:rsid w:val="003A1A11"/>
    <w:rsid w:val="003B282F"/>
    <w:rsid w:val="003B5CE5"/>
    <w:rsid w:val="003C0B18"/>
    <w:rsid w:val="003C2EC8"/>
    <w:rsid w:val="003D1AC7"/>
    <w:rsid w:val="003D44AE"/>
    <w:rsid w:val="003D712F"/>
    <w:rsid w:val="003E1312"/>
    <w:rsid w:val="003E1ADC"/>
    <w:rsid w:val="003F20B8"/>
    <w:rsid w:val="003F6845"/>
    <w:rsid w:val="004041EF"/>
    <w:rsid w:val="00405E08"/>
    <w:rsid w:val="00407896"/>
    <w:rsid w:val="00407FB1"/>
    <w:rsid w:val="00410703"/>
    <w:rsid w:val="004161B9"/>
    <w:rsid w:val="004232AF"/>
    <w:rsid w:val="004253AE"/>
    <w:rsid w:val="00437DD1"/>
    <w:rsid w:val="00446DF5"/>
    <w:rsid w:val="00451A1B"/>
    <w:rsid w:val="004575EF"/>
    <w:rsid w:val="004640E4"/>
    <w:rsid w:val="004723D1"/>
    <w:rsid w:val="0047718E"/>
    <w:rsid w:val="00480DAA"/>
    <w:rsid w:val="004837E0"/>
    <w:rsid w:val="00486048"/>
    <w:rsid w:val="004928F0"/>
    <w:rsid w:val="004A21F8"/>
    <w:rsid w:val="004A2EBF"/>
    <w:rsid w:val="004A39B0"/>
    <w:rsid w:val="004D1472"/>
    <w:rsid w:val="004D39F4"/>
    <w:rsid w:val="004E266E"/>
    <w:rsid w:val="0050734D"/>
    <w:rsid w:val="005130A9"/>
    <w:rsid w:val="00514F94"/>
    <w:rsid w:val="00525D36"/>
    <w:rsid w:val="00526C37"/>
    <w:rsid w:val="00531AEB"/>
    <w:rsid w:val="00531DC1"/>
    <w:rsid w:val="00535BB8"/>
    <w:rsid w:val="00537317"/>
    <w:rsid w:val="00537B10"/>
    <w:rsid w:val="005559E8"/>
    <w:rsid w:val="005562ED"/>
    <w:rsid w:val="00563F5D"/>
    <w:rsid w:val="0057215C"/>
    <w:rsid w:val="00573F79"/>
    <w:rsid w:val="00576937"/>
    <w:rsid w:val="00583612"/>
    <w:rsid w:val="005955EA"/>
    <w:rsid w:val="005A0DC3"/>
    <w:rsid w:val="005A1C77"/>
    <w:rsid w:val="005A4A0C"/>
    <w:rsid w:val="005B7F30"/>
    <w:rsid w:val="005C0B7D"/>
    <w:rsid w:val="005C42A3"/>
    <w:rsid w:val="005C5AC7"/>
    <w:rsid w:val="005C6D18"/>
    <w:rsid w:val="005D5BC3"/>
    <w:rsid w:val="005E0090"/>
    <w:rsid w:val="005E113F"/>
    <w:rsid w:val="005E5420"/>
    <w:rsid w:val="00605385"/>
    <w:rsid w:val="00614876"/>
    <w:rsid w:val="006158D1"/>
    <w:rsid w:val="0063045A"/>
    <w:rsid w:val="00633EAF"/>
    <w:rsid w:val="00644C51"/>
    <w:rsid w:val="006478B9"/>
    <w:rsid w:val="00651610"/>
    <w:rsid w:val="00657303"/>
    <w:rsid w:val="00657527"/>
    <w:rsid w:val="0066284A"/>
    <w:rsid w:val="0066558E"/>
    <w:rsid w:val="00675FB8"/>
    <w:rsid w:val="0067660A"/>
    <w:rsid w:val="00685BCC"/>
    <w:rsid w:val="006909B0"/>
    <w:rsid w:val="00693D74"/>
    <w:rsid w:val="0069532B"/>
    <w:rsid w:val="00695588"/>
    <w:rsid w:val="00695C16"/>
    <w:rsid w:val="006A4E72"/>
    <w:rsid w:val="006A734C"/>
    <w:rsid w:val="006B0DE9"/>
    <w:rsid w:val="006B74F6"/>
    <w:rsid w:val="006C0E22"/>
    <w:rsid w:val="006C31D3"/>
    <w:rsid w:val="006C3374"/>
    <w:rsid w:val="006C4870"/>
    <w:rsid w:val="006C6E96"/>
    <w:rsid w:val="006D0F81"/>
    <w:rsid w:val="006D1B8D"/>
    <w:rsid w:val="006D2095"/>
    <w:rsid w:val="006D2635"/>
    <w:rsid w:val="006D273C"/>
    <w:rsid w:val="006D44C3"/>
    <w:rsid w:val="006E15A6"/>
    <w:rsid w:val="006E77CE"/>
    <w:rsid w:val="006F76B6"/>
    <w:rsid w:val="00705A42"/>
    <w:rsid w:val="007118A1"/>
    <w:rsid w:val="007201C9"/>
    <w:rsid w:val="007205E7"/>
    <w:rsid w:val="00723D92"/>
    <w:rsid w:val="007275F2"/>
    <w:rsid w:val="00730684"/>
    <w:rsid w:val="007354A6"/>
    <w:rsid w:val="00735B56"/>
    <w:rsid w:val="00736AEF"/>
    <w:rsid w:val="00742A65"/>
    <w:rsid w:val="00745558"/>
    <w:rsid w:val="00757EE3"/>
    <w:rsid w:val="00765E97"/>
    <w:rsid w:val="00785173"/>
    <w:rsid w:val="00786D86"/>
    <w:rsid w:val="00790581"/>
    <w:rsid w:val="007A1554"/>
    <w:rsid w:val="007B3899"/>
    <w:rsid w:val="007C0233"/>
    <w:rsid w:val="007D0032"/>
    <w:rsid w:val="007D61A3"/>
    <w:rsid w:val="007E029E"/>
    <w:rsid w:val="007E447E"/>
    <w:rsid w:val="007F7C08"/>
    <w:rsid w:val="008033B6"/>
    <w:rsid w:val="00803D8B"/>
    <w:rsid w:val="008120A3"/>
    <w:rsid w:val="008127F9"/>
    <w:rsid w:val="00812A3E"/>
    <w:rsid w:val="00812FCD"/>
    <w:rsid w:val="00815D42"/>
    <w:rsid w:val="00821C1A"/>
    <w:rsid w:val="00827102"/>
    <w:rsid w:val="008274EC"/>
    <w:rsid w:val="0083058F"/>
    <w:rsid w:val="008331CC"/>
    <w:rsid w:val="00834F90"/>
    <w:rsid w:val="0084093F"/>
    <w:rsid w:val="008411CD"/>
    <w:rsid w:val="00841660"/>
    <w:rsid w:val="00847010"/>
    <w:rsid w:val="00847739"/>
    <w:rsid w:val="00856984"/>
    <w:rsid w:val="00857523"/>
    <w:rsid w:val="00865978"/>
    <w:rsid w:val="00866933"/>
    <w:rsid w:val="0086725E"/>
    <w:rsid w:val="00885744"/>
    <w:rsid w:val="00885CB2"/>
    <w:rsid w:val="00897448"/>
    <w:rsid w:val="008B181E"/>
    <w:rsid w:val="008B68A2"/>
    <w:rsid w:val="008C4463"/>
    <w:rsid w:val="008D3BFB"/>
    <w:rsid w:val="008D61B6"/>
    <w:rsid w:val="008D6432"/>
    <w:rsid w:val="008E14B2"/>
    <w:rsid w:val="008E260B"/>
    <w:rsid w:val="008E2F41"/>
    <w:rsid w:val="008E6E0B"/>
    <w:rsid w:val="008F0B96"/>
    <w:rsid w:val="00900D89"/>
    <w:rsid w:val="009029C2"/>
    <w:rsid w:val="0090370D"/>
    <w:rsid w:val="00906A3C"/>
    <w:rsid w:val="00914A78"/>
    <w:rsid w:val="009171A6"/>
    <w:rsid w:val="00921BDB"/>
    <w:rsid w:val="00927440"/>
    <w:rsid w:val="00933BAE"/>
    <w:rsid w:val="00933FE8"/>
    <w:rsid w:val="00935349"/>
    <w:rsid w:val="009353EE"/>
    <w:rsid w:val="009364EF"/>
    <w:rsid w:val="00940819"/>
    <w:rsid w:val="00941A45"/>
    <w:rsid w:val="00962F2E"/>
    <w:rsid w:val="00963B91"/>
    <w:rsid w:val="009644DD"/>
    <w:rsid w:val="00967545"/>
    <w:rsid w:val="00967DFE"/>
    <w:rsid w:val="009851BD"/>
    <w:rsid w:val="009860D9"/>
    <w:rsid w:val="00994ADB"/>
    <w:rsid w:val="009978AE"/>
    <w:rsid w:val="009A3D84"/>
    <w:rsid w:val="009B1B04"/>
    <w:rsid w:val="009B2898"/>
    <w:rsid w:val="009B6063"/>
    <w:rsid w:val="009B6CC9"/>
    <w:rsid w:val="009B79BD"/>
    <w:rsid w:val="009C259F"/>
    <w:rsid w:val="009C5CD2"/>
    <w:rsid w:val="009D1903"/>
    <w:rsid w:val="009D2008"/>
    <w:rsid w:val="009E4C3B"/>
    <w:rsid w:val="009E4EA3"/>
    <w:rsid w:val="009F0A1F"/>
    <w:rsid w:val="009F19E3"/>
    <w:rsid w:val="00A00C45"/>
    <w:rsid w:val="00A0483C"/>
    <w:rsid w:val="00A2215B"/>
    <w:rsid w:val="00A35DED"/>
    <w:rsid w:val="00A46388"/>
    <w:rsid w:val="00A533D4"/>
    <w:rsid w:val="00A75BD8"/>
    <w:rsid w:val="00A75CEA"/>
    <w:rsid w:val="00A801A7"/>
    <w:rsid w:val="00A86CBF"/>
    <w:rsid w:val="00A87F3A"/>
    <w:rsid w:val="00AA22DB"/>
    <w:rsid w:val="00AA2C10"/>
    <w:rsid w:val="00AA5F0B"/>
    <w:rsid w:val="00AA6554"/>
    <w:rsid w:val="00AC7F44"/>
    <w:rsid w:val="00AD19F4"/>
    <w:rsid w:val="00AD6B88"/>
    <w:rsid w:val="00AE5E6C"/>
    <w:rsid w:val="00B0068E"/>
    <w:rsid w:val="00B04268"/>
    <w:rsid w:val="00B06952"/>
    <w:rsid w:val="00B114E9"/>
    <w:rsid w:val="00B11E1F"/>
    <w:rsid w:val="00B20DCB"/>
    <w:rsid w:val="00B33ABD"/>
    <w:rsid w:val="00B33AF2"/>
    <w:rsid w:val="00B34060"/>
    <w:rsid w:val="00B367C0"/>
    <w:rsid w:val="00B36A19"/>
    <w:rsid w:val="00B377C8"/>
    <w:rsid w:val="00B37CDA"/>
    <w:rsid w:val="00B4137C"/>
    <w:rsid w:val="00B43229"/>
    <w:rsid w:val="00B44685"/>
    <w:rsid w:val="00B504DD"/>
    <w:rsid w:val="00B607FA"/>
    <w:rsid w:val="00B6387D"/>
    <w:rsid w:val="00B7274C"/>
    <w:rsid w:val="00B72D73"/>
    <w:rsid w:val="00B75162"/>
    <w:rsid w:val="00B803C9"/>
    <w:rsid w:val="00B83B5E"/>
    <w:rsid w:val="00B92B08"/>
    <w:rsid w:val="00B97402"/>
    <w:rsid w:val="00BB07EC"/>
    <w:rsid w:val="00BB1A1E"/>
    <w:rsid w:val="00BB1B97"/>
    <w:rsid w:val="00BB57AD"/>
    <w:rsid w:val="00BC3A3E"/>
    <w:rsid w:val="00BD02F9"/>
    <w:rsid w:val="00BE49D4"/>
    <w:rsid w:val="00BF0EFD"/>
    <w:rsid w:val="00BF2844"/>
    <w:rsid w:val="00BF2BAD"/>
    <w:rsid w:val="00C01A3B"/>
    <w:rsid w:val="00C15B53"/>
    <w:rsid w:val="00C15D6A"/>
    <w:rsid w:val="00C240E3"/>
    <w:rsid w:val="00C2492A"/>
    <w:rsid w:val="00C27048"/>
    <w:rsid w:val="00C27BB3"/>
    <w:rsid w:val="00C37181"/>
    <w:rsid w:val="00C41613"/>
    <w:rsid w:val="00C418C4"/>
    <w:rsid w:val="00C43DA9"/>
    <w:rsid w:val="00C43E0E"/>
    <w:rsid w:val="00C44E62"/>
    <w:rsid w:val="00C44E8C"/>
    <w:rsid w:val="00C53DEA"/>
    <w:rsid w:val="00C53FDE"/>
    <w:rsid w:val="00C70759"/>
    <w:rsid w:val="00C77762"/>
    <w:rsid w:val="00CB1DAA"/>
    <w:rsid w:val="00CB2B71"/>
    <w:rsid w:val="00CD0BAF"/>
    <w:rsid w:val="00CD40B2"/>
    <w:rsid w:val="00CD4789"/>
    <w:rsid w:val="00CD57C0"/>
    <w:rsid w:val="00CE0074"/>
    <w:rsid w:val="00CE07B4"/>
    <w:rsid w:val="00CE2F1A"/>
    <w:rsid w:val="00CE6B33"/>
    <w:rsid w:val="00CF02B9"/>
    <w:rsid w:val="00CF1485"/>
    <w:rsid w:val="00CF206B"/>
    <w:rsid w:val="00CF4CC0"/>
    <w:rsid w:val="00CF7612"/>
    <w:rsid w:val="00D029F2"/>
    <w:rsid w:val="00D074D9"/>
    <w:rsid w:val="00D10794"/>
    <w:rsid w:val="00D1198F"/>
    <w:rsid w:val="00D11B3B"/>
    <w:rsid w:val="00D17CBE"/>
    <w:rsid w:val="00D26BC9"/>
    <w:rsid w:val="00D279B1"/>
    <w:rsid w:val="00D27D71"/>
    <w:rsid w:val="00D31FC7"/>
    <w:rsid w:val="00D32BBC"/>
    <w:rsid w:val="00D330D3"/>
    <w:rsid w:val="00D36256"/>
    <w:rsid w:val="00D36854"/>
    <w:rsid w:val="00D40D9F"/>
    <w:rsid w:val="00D41AB7"/>
    <w:rsid w:val="00D51463"/>
    <w:rsid w:val="00D5421D"/>
    <w:rsid w:val="00D6360F"/>
    <w:rsid w:val="00D64525"/>
    <w:rsid w:val="00D71EB5"/>
    <w:rsid w:val="00D72BD0"/>
    <w:rsid w:val="00D74B4C"/>
    <w:rsid w:val="00D776AB"/>
    <w:rsid w:val="00D90CBB"/>
    <w:rsid w:val="00D911D2"/>
    <w:rsid w:val="00D919CB"/>
    <w:rsid w:val="00D94B14"/>
    <w:rsid w:val="00D94B32"/>
    <w:rsid w:val="00D97BB2"/>
    <w:rsid w:val="00DA388D"/>
    <w:rsid w:val="00DA6A3B"/>
    <w:rsid w:val="00DB1ADC"/>
    <w:rsid w:val="00DD06E9"/>
    <w:rsid w:val="00DD32F5"/>
    <w:rsid w:val="00DE2B94"/>
    <w:rsid w:val="00DE4919"/>
    <w:rsid w:val="00DF25FE"/>
    <w:rsid w:val="00E11A4D"/>
    <w:rsid w:val="00E14752"/>
    <w:rsid w:val="00E159A7"/>
    <w:rsid w:val="00E17ECB"/>
    <w:rsid w:val="00E327FA"/>
    <w:rsid w:val="00E3768C"/>
    <w:rsid w:val="00E423DC"/>
    <w:rsid w:val="00E50073"/>
    <w:rsid w:val="00E523DB"/>
    <w:rsid w:val="00E566FC"/>
    <w:rsid w:val="00E57163"/>
    <w:rsid w:val="00E62A8A"/>
    <w:rsid w:val="00E6369B"/>
    <w:rsid w:val="00E64C0C"/>
    <w:rsid w:val="00E67CBA"/>
    <w:rsid w:val="00E82C78"/>
    <w:rsid w:val="00E8318D"/>
    <w:rsid w:val="00EB6F15"/>
    <w:rsid w:val="00EC1BFB"/>
    <w:rsid w:val="00EC3E54"/>
    <w:rsid w:val="00ED3C14"/>
    <w:rsid w:val="00EE74B1"/>
    <w:rsid w:val="00EF2178"/>
    <w:rsid w:val="00EF2601"/>
    <w:rsid w:val="00EF3F53"/>
    <w:rsid w:val="00F036A2"/>
    <w:rsid w:val="00F125F9"/>
    <w:rsid w:val="00F15F05"/>
    <w:rsid w:val="00F2524A"/>
    <w:rsid w:val="00F32ABE"/>
    <w:rsid w:val="00F3481B"/>
    <w:rsid w:val="00F35F9B"/>
    <w:rsid w:val="00F37099"/>
    <w:rsid w:val="00F40D71"/>
    <w:rsid w:val="00F50019"/>
    <w:rsid w:val="00F60045"/>
    <w:rsid w:val="00F6538E"/>
    <w:rsid w:val="00F659CA"/>
    <w:rsid w:val="00F66AFB"/>
    <w:rsid w:val="00F72C81"/>
    <w:rsid w:val="00F762CF"/>
    <w:rsid w:val="00F77570"/>
    <w:rsid w:val="00F811C7"/>
    <w:rsid w:val="00F82757"/>
    <w:rsid w:val="00F82DB2"/>
    <w:rsid w:val="00F87D25"/>
    <w:rsid w:val="00F9157C"/>
    <w:rsid w:val="00F95745"/>
    <w:rsid w:val="00FA058C"/>
    <w:rsid w:val="00FA130B"/>
    <w:rsid w:val="00FA5E5C"/>
    <w:rsid w:val="00FA6DF3"/>
    <w:rsid w:val="00FA7796"/>
    <w:rsid w:val="00FA7B62"/>
    <w:rsid w:val="00FB0243"/>
    <w:rsid w:val="00FB3A42"/>
    <w:rsid w:val="00FB3FCC"/>
    <w:rsid w:val="00FB4552"/>
    <w:rsid w:val="00FD1256"/>
    <w:rsid w:val="00FE044B"/>
    <w:rsid w:val="00FE4788"/>
    <w:rsid w:val="00FE4C5D"/>
    <w:rsid w:val="00FE69CC"/>
    <w:rsid w:val="00FF0C7F"/>
    <w:rsid w:val="00FF38EA"/>
    <w:rsid w:val="00FF3E35"/>
    <w:rsid w:val="00FF52C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16D9C-742C-472C-8B13-DFD5970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39B0"/>
    <w:rPr>
      <w:b/>
      <w:bCs/>
      <w:sz w:val="25"/>
      <w:szCs w:val="25"/>
      <w:lang w:eastAsia="ar-SA" w:bidi="ar-SA"/>
    </w:rPr>
  </w:style>
  <w:style w:type="table" w:styleId="Tabela-Siatka">
    <w:name w:val="Table Grid"/>
    <w:basedOn w:val="Standardowy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ny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803D8B"/>
    <w:rPr>
      <w:rFonts w:ascii="Arial" w:hAnsi="Arial" w:cs="Arial"/>
    </w:rPr>
  </w:style>
  <w:style w:type="paragraph" w:styleId="Tekstpodstawowy">
    <w:name w:val="Body Text"/>
    <w:aliases w:val="a2"/>
    <w:basedOn w:val="Normalny"/>
    <w:link w:val="TekstpodstawowyZnak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rsid w:val="00821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1B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1BD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C4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48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48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4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C4870"/>
    <w:rPr>
      <w:b/>
      <w:bCs/>
    </w:rPr>
  </w:style>
  <w:style w:type="paragraph" w:styleId="Akapitzlist">
    <w:name w:val="List Paragraph"/>
    <w:basedOn w:val="Normalny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ny"/>
    <w:uiPriority w:val="99"/>
    <w:rsid w:val="0084093F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3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317"/>
    <w:rPr>
      <w:vertAlign w:val="superscript"/>
    </w:rPr>
  </w:style>
  <w:style w:type="character" w:customStyle="1" w:styleId="cataloguecopymainhead">
    <w:name w:val="cataloguecopymainhead"/>
    <w:basedOn w:val="Domylnaczcionkaakapitu"/>
    <w:uiPriority w:val="99"/>
    <w:rsid w:val="00F72C81"/>
  </w:style>
  <w:style w:type="paragraph" w:customStyle="1" w:styleId="Zwykytekst1">
    <w:name w:val="Zwykły tekst1"/>
    <w:basedOn w:val="Normalny"/>
    <w:uiPriority w:val="99"/>
    <w:rsid w:val="001B671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D911D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15</vt:lpstr>
    </vt:vector>
  </TitlesOfParts>
  <Company>Microsoft</Company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creator>OPERA NOWA</dc:creator>
  <cp:lastModifiedBy>oem</cp:lastModifiedBy>
  <cp:revision>9</cp:revision>
  <cp:lastPrinted>2015-10-19T10:15:00Z</cp:lastPrinted>
  <dcterms:created xsi:type="dcterms:W3CDTF">2015-10-05T06:38:00Z</dcterms:created>
  <dcterms:modified xsi:type="dcterms:W3CDTF">2015-10-19T10:15:00Z</dcterms:modified>
</cp:coreProperties>
</file>